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0CE598C7"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142B05">
        <w:rPr>
          <w:i/>
          <w:sz w:val="20"/>
          <w:szCs w:val="20"/>
        </w:rPr>
        <w:t>6</w:t>
      </w:r>
      <w:r w:rsidRPr="00C56FD2">
        <w:rPr>
          <w:i/>
          <w:sz w:val="20"/>
          <w:szCs w:val="20"/>
        </w:rPr>
        <w:t xml:space="preserve"> do SIWZ</w:t>
      </w:r>
    </w:p>
    <w:p w14:paraId="1B193546" w14:textId="135007C8"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RI.271.</w:t>
      </w:r>
      <w:r w:rsidR="00FD0229">
        <w:rPr>
          <w:i/>
          <w:sz w:val="20"/>
          <w:szCs w:val="20"/>
        </w:rPr>
        <w:t>2</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2E35D7E8" w14:textId="589F2B0B" w:rsidR="00185723" w:rsidRPr="00C56FD2" w:rsidRDefault="00185723" w:rsidP="00D40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 w trybie podstawowym bez negocjacji w oparciu o art. 275 ust. 1 Ustawy z dnia 11 września 2019 r. - Prawo zamówień publicznych (Dz. U. z 20</w:t>
      </w:r>
      <w:r w:rsidR="006641F9">
        <w:rPr>
          <w:sz w:val="20"/>
          <w:szCs w:val="20"/>
        </w:rPr>
        <w:t>21</w:t>
      </w:r>
      <w:r w:rsidRPr="00C56FD2">
        <w:rPr>
          <w:sz w:val="20"/>
          <w:szCs w:val="20"/>
        </w:rPr>
        <w:t xml:space="preserve">, poz. </w:t>
      </w:r>
      <w:r w:rsidR="008E1CD5">
        <w:rPr>
          <w:sz w:val="20"/>
          <w:szCs w:val="20"/>
        </w:rPr>
        <w:t>1129</w:t>
      </w:r>
      <w:r w:rsidRPr="00C56FD2">
        <w:rPr>
          <w:sz w:val="20"/>
          <w:szCs w:val="20"/>
        </w:rPr>
        <w:t xml:space="preserve"> z </w:t>
      </w:r>
      <w:proofErr w:type="spellStart"/>
      <w:r w:rsidRPr="00C56FD2">
        <w:rPr>
          <w:sz w:val="20"/>
          <w:szCs w:val="20"/>
        </w:rPr>
        <w:t>późn</w:t>
      </w:r>
      <w:proofErr w:type="spellEnd"/>
      <w:r w:rsidRPr="00C56FD2">
        <w:rPr>
          <w:sz w:val="20"/>
          <w:szCs w:val="20"/>
        </w:rPr>
        <w:t xml:space="preserve">. zm.) </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14E6C3E7" w14:textId="77777777" w:rsidR="0032622E" w:rsidRPr="0032622E" w:rsidRDefault="00924132" w:rsidP="00D66E29">
      <w:pPr>
        <w:pStyle w:val="Akapitzlist"/>
        <w:numPr>
          <w:ilvl w:val="0"/>
          <w:numId w:val="18"/>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w:t>
      </w:r>
      <w:r w:rsidR="00142B05" w:rsidRPr="00142B05">
        <w:rPr>
          <w:b/>
          <w:bCs/>
          <w:sz w:val="20"/>
          <w:szCs w:val="20"/>
        </w:rPr>
        <w:t>Budowa kompleksu rekreacyjnego w Starym Kurowie przy ul. Leśnej</w:t>
      </w:r>
      <w:r w:rsidR="006855BC">
        <w:rPr>
          <w:b/>
          <w:bCs/>
          <w:sz w:val="20"/>
          <w:szCs w:val="20"/>
        </w:rPr>
        <w:t>”.</w:t>
      </w:r>
      <w:r w:rsidR="0032622E" w:rsidRPr="0032622E">
        <w:t xml:space="preserve"> </w:t>
      </w:r>
    </w:p>
    <w:p w14:paraId="441F8BE2" w14:textId="77777777" w:rsidR="0032622E" w:rsidRDefault="0032622E" w:rsidP="0032622E">
      <w:pPr>
        <w:pStyle w:val="Akapitzlist"/>
        <w:spacing w:line="276" w:lineRule="auto"/>
        <w:ind w:left="567" w:firstLine="0"/>
      </w:pPr>
    </w:p>
    <w:p w14:paraId="34B000FC" w14:textId="73F61F66" w:rsidR="0024593F" w:rsidRPr="006855BC" w:rsidRDefault="0032622E" w:rsidP="0032622E">
      <w:pPr>
        <w:pStyle w:val="Akapitzlist"/>
        <w:spacing w:line="276" w:lineRule="auto"/>
        <w:ind w:left="567" w:firstLine="0"/>
        <w:rPr>
          <w:bCs/>
          <w:sz w:val="20"/>
          <w:szCs w:val="20"/>
        </w:rPr>
      </w:pPr>
      <w:r w:rsidRPr="0032622E">
        <w:rPr>
          <w:sz w:val="20"/>
          <w:szCs w:val="20"/>
        </w:rPr>
        <w:t>Zadanie realizowane z udziałem środków Europejskiego Funduszu Rolnego na rzecz Rozwoju Obszarów Wiejskich w ramach Programu Rozwoju Obszarów Wiejskich na lata 2014</w:t>
      </w:r>
      <w:r>
        <w:rPr>
          <w:sz w:val="20"/>
          <w:szCs w:val="20"/>
        </w:rPr>
        <w:t xml:space="preserve">- </w:t>
      </w:r>
      <w:r w:rsidRPr="0032622E">
        <w:rPr>
          <w:sz w:val="20"/>
          <w:szCs w:val="20"/>
        </w:rPr>
        <w:t>2020 w ramach poddziałania „Wsparcie na wdrażanie operacji w ramach strategii rozwoju lokalnego kierowanego przez społeczność” w ramach działania „Wsparcie dla rozwoju lokalnego w ramach inicjatywy LEADER” objętego Programem w zakresie/zakresach:  Rozwój ogólnodostępnej i niekomercyjnej infrastruktury turystycznej lub rekreacyjnej, lub kulturalnej.</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1A3CB2FF" w:rsidR="00F501E4" w:rsidRPr="00C56FD2" w:rsidRDefault="00FE563A" w:rsidP="00D66E29">
      <w:pPr>
        <w:pStyle w:val="Akapitzlist"/>
        <w:numPr>
          <w:ilvl w:val="1"/>
          <w:numId w:val="18"/>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r w:rsidR="008D60DC">
        <w:rPr>
          <w:sz w:val="20"/>
          <w:szCs w:val="20"/>
        </w:rPr>
        <w:t xml:space="preserve"> wraz z </w:t>
      </w:r>
      <w:r w:rsidR="00D40874">
        <w:rPr>
          <w:sz w:val="20"/>
          <w:szCs w:val="20"/>
        </w:rPr>
        <w:t>załącznikami</w:t>
      </w:r>
      <w:r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1E87B10B"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 xml:space="preserve">Strony ustalają jako obowiązującą formę wynagrodzenia zgodnie ze specyfikacją warunków   zamówienia    </w:t>
      </w:r>
      <w:r w:rsidR="00D40874">
        <w:rPr>
          <w:sz w:val="20"/>
          <w:szCs w:val="20"/>
        </w:rPr>
        <w:t xml:space="preserve">                 </w:t>
      </w:r>
      <w:r w:rsidRPr="00C56FD2">
        <w:rPr>
          <w:sz w:val="20"/>
          <w:szCs w:val="20"/>
        </w:rPr>
        <w:t xml:space="preserve"> i  ofertą Wykonawcy  wynagrodzeni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79E6F8B3"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zobowiązuje się do wykonania przedmiotu umowy zgodnie z dokumentacją,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i zaleceniami Zamawiającego uzgodnionymi w czasie realizacji przedmiotu</w:t>
      </w:r>
      <w:r w:rsidRPr="00C56FD2">
        <w:rPr>
          <w:spacing w:val="-1"/>
          <w:sz w:val="20"/>
          <w:szCs w:val="20"/>
        </w:rPr>
        <w:t xml:space="preserve"> </w:t>
      </w:r>
      <w:r w:rsidRPr="00C56FD2">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 xml:space="preserve">w tym zakresie przepisów </w:t>
      </w:r>
      <w:r w:rsidRPr="00C56FD2">
        <w:rPr>
          <w:sz w:val="20"/>
          <w:szCs w:val="20"/>
        </w:rPr>
        <w:lastRenderedPageBreak/>
        <w:t>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 xml:space="preserve">2021 r. poz. 1973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5B3787B6"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 xml:space="preserve">Przekazanie Wykonawcy </w:t>
      </w:r>
      <w:r w:rsidR="00142B05">
        <w:rPr>
          <w:sz w:val="20"/>
          <w:szCs w:val="20"/>
        </w:rPr>
        <w:t xml:space="preserve">ternu budowy </w:t>
      </w:r>
      <w:r w:rsidRPr="009B5546">
        <w:rPr>
          <w:sz w:val="20"/>
          <w:szCs w:val="20"/>
        </w:rPr>
        <w:t xml:space="preserve">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78925293"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77777777"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777C59EA"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budowy na jej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24919B2D" w14:textId="7FD7BFD5" w:rsidR="001004AA" w:rsidRPr="00142B05" w:rsidRDefault="00FE563A" w:rsidP="00142B05">
      <w:pPr>
        <w:pStyle w:val="Akapitzlist"/>
        <w:numPr>
          <w:ilvl w:val="0"/>
          <w:numId w:val="16"/>
        </w:numPr>
        <w:tabs>
          <w:tab w:val="left" w:pos="617"/>
        </w:tabs>
        <w:spacing w:before="123" w:line="276" w:lineRule="auto"/>
        <w:ind w:left="567" w:hanging="311"/>
        <w:jc w:val="both"/>
        <w:rPr>
          <w:sz w:val="20"/>
          <w:szCs w:val="20"/>
        </w:rPr>
      </w:pPr>
      <w:r w:rsidRPr="00C56FD2">
        <w:rPr>
          <w:sz w:val="20"/>
          <w:szCs w:val="20"/>
        </w:rPr>
        <w:t xml:space="preserve">W dniu przekazania placu budowy Zamawiający przekaże Wykonawcy </w:t>
      </w:r>
      <w:r w:rsidR="00142B05">
        <w:rPr>
          <w:sz w:val="20"/>
          <w:szCs w:val="20"/>
        </w:rPr>
        <w:t>dokumentacje projektową w wersji papierowej.</w:t>
      </w:r>
    </w:p>
    <w:p w14:paraId="3178F128" w14:textId="77777777" w:rsidR="001004AA" w:rsidRPr="00C56FD2" w:rsidRDefault="001004AA" w:rsidP="00D66E29">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07C86932" w14:textId="77777777" w:rsidR="001004AA" w:rsidRDefault="001004AA" w:rsidP="00D40874">
      <w:pPr>
        <w:pStyle w:val="Tekstpodstawowy"/>
        <w:spacing w:before="3"/>
        <w:ind w:left="567" w:hanging="311"/>
        <w:rPr>
          <w:sz w:val="20"/>
          <w:szCs w:val="20"/>
        </w:rPr>
      </w:pPr>
    </w:p>
    <w:p w14:paraId="2E786417" w14:textId="682A31B9" w:rsidR="00C56FD2" w:rsidRDefault="00C56FD2" w:rsidP="00D40874">
      <w:pPr>
        <w:pStyle w:val="Tekstpodstawowy"/>
        <w:spacing w:before="3"/>
        <w:ind w:left="567" w:hanging="311"/>
        <w:rPr>
          <w:sz w:val="20"/>
          <w:szCs w:val="20"/>
        </w:rPr>
      </w:pPr>
    </w:p>
    <w:p w14:paraId="35C267EA" w14:textId="77777777" w:rsidR="006855BC" w:rsidRDefault="006855BC" w:rsidP="00D40874">
      <w:pPr>
        <w:pStyle w:val="Tekstpodstawowy"/>
        <w:spacing w:before="3"/>
        <w:ind w:left="567" w:hanging="311"/>
        <w:rPr>
          <w:sz w:val="20"/>
          <w:szCs w:val="20"/>
        </w:rPr>
      </w:pPr>
    </w:p>
    <w:p w14:paraId="5BA49C09" w14:textId="77777777" w:rsidR="00C56FD2" w:rsidRPr="00C56FD2" w:rsidRDefault="00C56FD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t>Termin wykonania robót.</w:t>
      </w:r>
    </w:p>
    <w:p w14:paraId="6B65493C" w14:textId="37CEF71E"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lastRenderedPageBreak/>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 xml:space="preserve">nie robót budowalnych -  do 30 </w:t>
      </w:r>
      <w:r w:rsidR="00142B05">
        <w:rPr>
          <w:sz w:val="20"/>
          <w:szCs w:val="20"/>
        </w:rPr>
        <w:t xml:space="preserve">listopada </w:t>
      </w:r>
      <w:r w:rsidR="00185723" w:rsidRPr="00C56FD2">
        <w:rPr>
          <w:sz w:val="20"/>
          <w:szCs w:val="20"/>
        </w:rPr>
        <w:t>202</w:t>
      </w:r>
      <w:r w:rsidR="006855BC">
        <w:rPr>
          <w:sz w:val="20"/>
          <w:szCs w:val="20"/>
        </w:rPr>
        <w:t>2</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522F9A0A"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protokolarne przekazanie terenu budowy Wykonawcy</w:t>
      </w:r>
      <w:r w:rsidR="006855BC">
        <w:rPr>
          <w:color w:val="000000" w:themeColor="text1"/>
          <w:sz w:val="20"/>
          <w:szCs w:val="20"/>
        </w:rPr>
        <w:t>.</w:t>
      </w:r>
    </w:p>
    <w:p w14:paraId="3327198A" w14:textId="19EB04AE" w:rsidR="00F501E4" w:rsidRPr="00C56FD2" w:rsidRDefault="00FE563A" w:rsidP="00D66E29">
      <w:pPr>
        <w:pStyle w:val="Akapitzlist"/>
        <w:numPr>
          <w:ilvl w:val="0"/>
          <w:numId w:val="14"/>
        </w:numPr>
        <w:tabs>
          <w:tab w:val="left" w:pos="542"/>
        </w:tabs>
        <w:spacing w:line="276" w:lineRule="auto"/>
        <w:ind w:left="851" w:hanging="284"/>
        <w:rPr>
          <w:color w:val="000000" w:themeColor="text1"/>
          <w:sz w:val="20"/>
          <w:szCs w:val="20"/>
        </w:rPr>
      </w:pPr>
      <w:r w:rsidRPr="00C56FD2">
        <w:rPr>
          <w:color w:val="000000" w:themeColor="text1"/>
          <w:sz w:val="20"/>
          <w:szCs w:val="20"/>
        </w:rPr>
        <w:t>dostarczenie dokumentacji projektowej,</w:t>
      </w:r>
    </w:p>
    <w:p w14:paraId="1A89DC8F" w14:textId="483C546F" w:rsidR="00F501E4" w:rsidRPr="00C56FD2" w:rsidRDefault="00FE563A" w:rsidP="00D66E29">
      <w:pPr>
        <w:pStyle w:val="Akapitzlist"/>
        <w:numPr>
          <w:ilvl w:val="0"/>
          <w:numId w:val="14"/>
        </w:numPr>
        <w:tabs>
          <w:tab w:val="left" w:pos="661"/>
          <w:tab w:val="left" w:pos="662"/>
          <w:tab w:val="left" w:pos="2161"/>
          <w:tab w:val="left" w:pos="3286"/>
          <w:tab w:val="left" w:pos="3998"/>
          <w:tab w:val="left" w:pos="5353"/>
          <w:tab w:val="left" w:pos="6384"/>
          <w:tab w:val="left" w:pos="7044"/>
          <w:tab w:val="left" w:pos="8562"/>
        </w:tabs>
        <w:spacing w:line="276" w:lineRule="auto"/>
        <w:ind w:left="851"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umowy</w:t>
      </w:r>
      <w:r w:rsidR="00504C5B">
        <w:rPr>
          <w:color w:val="000000" w:themeColor="text1"/>
          <w:sz w:val="20"/>
          <w:szCs w:val="20"/>
        </w:rPr>
        <w:t xml:space="preserve"> w terminie 3 dni zgłoszenia wykonawcy do odbioru.  </w:t>
      </w:r>
      <w:r w:rsidRPr="00C56FD2">
        <w:rPr>
          <w:color w:val="000000" w:themeColor="text1"/>
          <w:sz w:val="20"/>
          <w:szCs w:val="20"/>
        </w:rPr>
        <w:t>,</w:t>
      </w:r>
    </w:p>
    <w:p w14:paraId="35DF22B5" w14:textId="6D381D81"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76E491FF" w14:textId="2FF111EB" w:rsidR="006641F9" w:rsidRPr="006641F9" w:rsidRDefault="006641F9" w:rsidP="00D66E29">
      <w:pPr>
        <w:pStyle w:val="Akapitzlist"/>
        <w:widowControl/>
        <w:numPr>
          <w:ilvl w:val="0"/>
          <w:numId w:val="41"/>
        </w:numPr>
        <w:shd w:val="clear" w:color="auto" w:fill="FFFFFF"/>
        <w:autoSpaceDE/>
        <w:autoSpaceDN/>
        <w:spacing w:line="276" w:lineRule="auto"/>
        <w:ind w:left="851" w:hanging="284"/>
        <w:rPr>
          <w:sz w:val="20"/>
          <w:szCs w:val="20"/>
          <w:lang w:bidi="ar-SA"/>
        </w:rPr>
      </w:pPr>
      <w:r w:rsidRPr="006641F9">
        <w:rPr>
          <w:sz w:val="20"/>
          <w:szCs w:val="20"/>
        </w:rPr>
        <w:t>Do obowiązków Wykonawcy, w ramach określonego w Umowie wynagrodzenia należy wykonanie Przedmiotu Umowy, w sposób zgodny z obowiązującymi przepisami prawa   i normami, a w szczególności w sposób zgodny z wymaganiami:</w:t>
      </w:r>
    </w:p>
    <w:p w14:paraId="39C1EDCE" w14:textId="77777777"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Rozporządzenie Parlamentu Europejskiego i Rady (UE) nr 305/2011 z dnia 9 marca 2011 r. ustanawiające zharmonizowane warunki wprowadzania do obrotu wyrobów budowlanych i uchylające dyrektywę Rady 89/106/EWG;</w:t>
      </w:r>
    </w:p>
    <w:p w14:paraId="5FCCCF93" w14:textId="78B1124C"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7 lipca 1994r. Prawo Budowlane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r. poz. </w:t>
      </w:r>
      <w:r>
        <w:rPr>
          <w:sz w:val="20"/>
          <w:szCs w:val="20"/>
        </w:rPr>
        <w:t>2351</w:t>
      </w:r>
      <w:r w:rsidRPr="006641F9">
        <w:rPr>
          <w:sz w:val="20"/>
          <w:szCs w:val="20"/>
        </w:rPr>
        <w:t xml:space="preserve"> ze zm.);</w:t>
      </w:r>
    </w:p>
    <w:p w14:paraId="4F442F24" w14:textId="1FDA3C3B"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16 kwietnia 2004 r. o wyrobach budowlanych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 r. poz. </w:t>
      </w:r>
      <w:r>
        <w:rPr>
          <w:sz w:val="20"/>
          <w:szCs w:val="20"/>
        </w:rPr>
        <w:t>1213</w:t>
      </w:r>
      <w:r w:rsidRPr="006641F9">
        <w:rPr>
          <w:sz w:val="20"/>
          <w:szCs w:val="20"/>
        </w:rPr>
        <w:t xml:space="preserve"> ze zm.);</w:t>
      </w:r>
    </w:p>
    <w:p w14:paraId="05D151C5" w14:textId="0D7117DC"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16 kwietnia 2004 r. o ochronie przyrody (</w:t>
      </w:r>
      <w:proofErr w:type="spellStart"/>
      <w:r w:rsidRPr="006641F9">
        <w:rPr>
          <w:sz w:val="20"/>
          <w:szCs w:val="20"/>
        </w:rPr>
        <w:t>t.j</w:t>
      </w:r>
      <w:proofErr w:type="spellEnd"/>
      <w:r w:rsidRPr="006641F9">
        <w:rPr>
          <w:sz w:val="20"/>
          <w:szCs w:val="20"/>
        </w:rPr>
        <w:t>. Dz.U. z 202</w:t>
      </w:r>
      <w:r>
        <w:rPr>
          <w:sz w:val="20"/>
          <w:szCs w:val="20"/>
        </w:rPr>
        <w:t xml:space="preserve">1 </w:t>
      </w:r>
      <w:r w:rsidRPr="006641F9">
        <w:rPr>
          <w:sz w:val="20"/>
          <w:szCs w:val="20"/>
        </w:rPr>
        <w:t xml:space="preserve">r. poz. </w:t>
      </w:r>
      <w:r>
        <w:rPr>
          <w:sz w:val="20"/>
          <w:szCs w:val="20"/>
        </w:rPr>
        <w:t>1098</w:t>
      </w:r>
      <w:r w:rsidRPr="006641F9">
        <w:rPr>
          <w:sz w:val="20"/>
          <w:szCs w:val="20"/>
        </w:rPr>
        <w:t xml:space="preserve"> ze zm.);</w:t>
      </w:r>
    </w:p>
    <w:p w14:paraId="4A3AB64D" w14:textId="1D6A3814"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27 kwietnia 2001 r. Prawo ochrony środowiska (</w:t>
      </w:r>
      <w:proofErr w:type="spellStart"/>
      <w:r w:rsidRPr="006641F9">
        <w:rPr>
          <w:sz w:val="20"/>
          <w:szCs w:val="20"/>
        </w:rPr>
        <w:t>t.j</w:t>
      </w:r>
      <w:proofErr w:type="spellEnd"/>
      <w:r w:rsidRPr="006641F9">
        <w:rPr>
          <w:sz w:val="20"/>
          <w:szCs w:val="20"/>
        </w:rPr>
        <w:t xml:space="preserve">. Dz.U. z  2021r. poz. </w:t>
      </w:r>
      <w:r>
        <w:rPr>
          <w:sz w:val="20"/>
          <w:szCs w:val="20"/>
        </w:rPr>
        <w:t>1973</w:t>
      </w:r>
      <w:r w:rsidRPr="006641F9">
        <w:rPr>
          <w:sz w:val="20"/>
          <w:szCs w:val="20"/>
        </w:rPr>
        <w:t xml:space="preserve"> ze zm.);</w:t>
      </w:r>
    </w:p>
    <w:p w14:paraId="4970899B"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11 września 2019 r. Prawo zamówień publicznych (</w:t>
      </w:r>
      <w:proofErr w:type="spellStart"/>
      <w:r w:rsidRPr="006641F9">
        <w:rPr>
          <w:sz w:val="20"/>
          <w:szCs w:val="20"/>
        </w:rPr>
        <w:t>t.j</w:t>
      </w:r>
      <w:proofErr w:type="spellEnd"/>
      <w:r w:rsidRPr="006641F9">
        <w:rPr>
          <w:sz w:val="20"/>
          <w:szCs w:val="20"/>
        </w:rPr>
        <w:t>. Dz.U.  z 2021r. poz. 1129 ze zm.);</w:t>
      </w:r>
    </w:p>
    <w:p w14:paraId="45CC0DD1"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6641F9">
        <w:rPr>
          <w:sz w:val="20"/>
          <w:szCs w:val="20"/>
        </w:rPr>
        <w:t>t.j</w:t>
      </w:r>
      <w:proofErr w:type="spellEnd"/>
      <w:r w:rsidRPr="006641F9">
        <w:rPr>
          <w:sz w:val="20"/>
          <w:szCs w:val="20"/>
        </w:rPr>
        <w:t>. Dz. U. 2013 poz. 1129 ze zm.);</w:t>
      </w:r>
    </w:p>
    <w:p w14:paraId="403AD9D3" w14:textId="6E86863D"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23 czerwca 2003 r. w sprawie informacji dotyczącej bezpieczeństwa i ochrony zdrowia oraz planu bezpieczeństwa i ochrony zdrowia (Dz.U. 2003 nr 120, poz. 1126 ze zm. );</w:t>
      </w:r>
    </w:p>
    <w:p w14:paraId="7F987DB4" w14:textId="076E50B6" w:rsidR="006641F9" w:rsidRPr="006641F9" w:rsidRDefault="006641F9" w:rsidP="00D66E29">
      <w:pPr>
        <w:pStyle w:val="Akapitzlist"/>
        <w:widowControl/>
        <w:numPr>
          <w:ilvl w:val="0"/>
          <w:numId w:val="40"/>
        </w:numPr>
        <w:autoSpaceDE/>
        <w:autoSpaceDN/>
        <w:spacing w:before="120" w:line="276" w:lineRule="auto"/>
        <w:ind w:left="1276"/>
        <w:contextualSpacing/>
        <w:rPr>
          <w:sz w:val="20"/>
          <w:szCs w:val="20"/>
        </w:rPr>
      </w:pPr>
      <w:r w:rsidRPr="006641F9">
        <w:rPr>
          <w:sz w:val="20"/>
          <w:szCs w:val="20"/>
        </w:rPr>
        <w:t>innych obowiązujących przepisów prawa, dotyczących przedmiotowej inwestycji</w:t>
      </w:r>
      <w:r w:rsidR="008E1CD5">
        <w:rPr>
          <w:sz w:val="20"/>
          <w:szCs w:val="20"/>
        </w:rPr>
        <w:t>, w tym polskich norm.</w:t>
      </w:r>
    </w:p>
    <w:p w14:paraId="50640C7B" w14:textId="2E4173D1" w:rsidR="00F501E4" w:rsidRPr="00C56FD2" w:rsidRDefault="00FE563A" w:rsidP="00D66E29">
      <w:pPr>
        <w:pStyle w:val="Akapitzlist"/>
        <w:numPr>
          <w:ilvl w:val="0"/>
          <w:numId w:val="42"/>
        </w:numPr>
        <w:tabs>
          <w:tab w:val="left" w:pos="851"/>
        </w:tabs>
        <w:spacing w:line="276" w:lineRule="auto"/>
        <w:ind w:hanging="511"/>
        <w:rPr>
          <w:sz w:val="20"/>
          <w:szCs w:val="20"/>
        </w:rPr>
      </w:pPr>
      <w:r w:rsidRPr="00C56FD2">
        <w:rPr>
          <w:sz w:val="20"/>
          <w:szCs w:val="20"/>
        </w:rPr>
        <w:t>wykonanie czynności wymienionych w art. 22 ustawy z dnia 7 lipca 1994 r. Prawo budowlane (Dz. U. z 20</w:t>
      </w:r>
      <w:r w:rsidR="006641F9">
        <w:rPr>
          <w:sz w:val="20"/>
          <w:szCs w:val="20"/>
        </w:rPr>
        <w:t>21</w:t>
      </w:r>
      <w:r w:rsidRPr="00C56FD2">
        <w:rPr>
          <w:sz w:val="20"/>
          <w:szCs w:val="20"/>
        </w:rPr>
        <w:t xml:space="preserve"> r. poz. </w:t>
      </w:r>
      <w:r w:rsidR="006641F9">
        <w:rPr>
          <w:sz w:val="20"/>
          <w:szCs w:val="20"/>
        </w:rPr>
        <w:t>2351</w:t>
      </w:r>
      <w:r w:rsidR="00FD3D95" w:rsidRPr="00C56FD2">
        <w:rPr>
          <w:sz w:val="20"/>
          <w:szCs w:val="20"/>
        </w:rPr>
        <w:t xml:space="preserve"> </w:t>
      </w:r>
      <w:r w:rsidRPr="00C56FD2">
        <w:rPr>
          <w:sz w:val="20"/>
          <w:szCs w:val="20"/>
        </w:rPr>
        <w:t xml:space="preserve"> ze</w:t>
      </w:r>
      <w:r w:rsidRPr="00C56FD2">
        <w:rPr>
          <w:spacing w:val="-3"/>
          <w:sz w:val="20"/>
          <w:szCs w:val="20"/>
        </w:rPr>
        <w:t xml:space="preserve"> </w:t>
      </w:r>
      <w:r w:rsidRPr="00C56FD2">
        <w:rPr>
          <w:sz w:val="20"/>
          <w:szCs w:val="20"/>
        </w:rPr>
        <w:t>zm.),</w:t>
      </w:r>
    </w:p>
    <w:p w14:paraId="0A2CF3A1" w14:textId="543B9568"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6855BC">
        <w:rPr>
          <w:sz w:val="20"/>
          <w:szCs w:val="20"/>
        </w:rPr>
        <w:t>ów inwestycji</w:t>
      </w:r>
      <w:r w:rsidRPr="00C56FD2">
        <w:rPr>
          <w:sz w:val="20"/>
          <w:szCs w:val="20"/>
        </w:rPr>
        <w:t>,</w:t>
      </w:r>
    </w:p>
    <w:p w14:paraId="798B2A65" w14:textId="5F456EF8"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57F34445" w14:textId="77777777"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4663904A" w14:textId="77777777"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462483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Pr="00C56FD2">
        <w:rPr>
          <w:color w:val="000000" w:themeColor="text1"/>
          <w:spacing w:val="-2"/>
          <w:sz w:val="20"/>
          <w:szCs w:val="20"/>
        </w:rPr>
        <w:t xml:space="preserve"> </w:t>
      </w:r>
      <w:r w:rsidR="006855BC">
        <w:rPr>
          <w:color w:val="000000" w:themeColor="text1"/>
          <w:sz w:val="20"/>
          <w:szCs w:val="20"/>
        </w:rPr>
        <w:t>realizacji inwestycji</w:t>
      </w:r>
      <w:r w:rsidRPr="00C56FD2">
        <w:rPr>
          <w:color w:val="000000" w:themeColor="text1"/>
          <w:sz w:val="20"/>
          <w:szCs w:val="20"/>
        </w:rPr>
        <w:t>,</w:t>
      </w:r>
    </w:p>
    <w:p w14:paraId="694D4F19"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14:paraId="55E0513D" w14:textId="12B37140" w:rsidR="00AD28A4" w:rsidRPr="00C56FD2" w:rsidRDefault="00AD28A4" w:rsidP="00142B05">
      <w:pPr>
        <w:pStyle w:val="Akapitzlist"/>
        <w:tabs>
          <w:tab w:val="left" w:pos="576"/>
          <w:tab w:val="left" w:pos="851"/>
        </w:tabs>
        <w:spacing w:line="276" w:lineRule="auto"/>
        <w:ind w:left="851" w:firstLine="0"/>
        <w:rPr>
          <w:sz w:val="20"/>
          <w:szCs w:val="20"/>
        </w:rPr>
      </w:pPr>
    </w:p>
    <w:p w14:paraId="1999853A" w14:textId="77777777" w:rsidR="00AD28A4" w:rsidRPr="00C56FD2" w:rsidRDefault="00AD28A4" w:rsidP="00D40874">
      <w:pPr>
        <w:rPr>
          <w:sz w:val="20"/>
          <w:szCs w:val="20"/>
        </w:rPr>
      </w:pPr>
    </w:p>
    <w:p w14:paraId="4FCD81A6" w14:textId="77777777" w:rsidR="008E1CD5" w:rsidRDefault="008E1CD5"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 xml:space="preserve">Wykonawca zobowiązany jest posiadać opłaconą polisę, a w przypadku jej braku inny dokument </w:t>
      </w:r>
      <w:r w:rsidRPr="00C56FD2">
        <w:rPr>
          <w:sz w:val="20"/>
          <w:szCs w:val="20"/>
        </w:rPr>
        <w:lastRenderedPageBreak/>
        <w:t>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7BD41C88"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Jeżeli Wykonawca wykonuje roboty bez zamykania ruchu, ma on obowiązek zapewnić bezpieczeństwo ruchu na terenie 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5169057B" w14:textId="77777777" w:rsidR="00924132" w:rsidRPr="00C56FD2" w:rsidRDefault="00924132"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bookmarkStart w:id="1" w:name="_Hlk101956570"/>
      <w:r w:rsidRPr="00C56FD2">
        <w:rPr>
          <w:b w:val="0"/>
          <w:sz w:val="20"/>
          <w:szCs w:val="20"/>
        </w:rPr>
        <w:t>§</w:t>
      </w:r>
      <w:bookmarkEnd w:id="1"/>
      <w:r w:rsidRPr="00C56FD2">
        <w:rPr>
          <w:b w:val="0"/>
          <w:sz w:val="20"/>
          <w:szCs w:val="20"/>
        </w:rPr>
        <w:t xml:space="preserve">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0F55456C"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35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5E575390"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przewiduje</w:t>
      </w:r>
      <w:r w:rsidR="00142B05">
        <w:rPr>
          <w:sz w:val="20"/>
          <w:szCs w:val="20"/>
        </w:rPr>
        <w:t xml:space="preserve"> </w:t>
      </w:r>
      <w:r w:rsidR="00185723" w:rsidRPr="00C56FD2">
        <w:rPr>
          <w:sz w:val="20"/>
          <w:szCs w:val="20"/>
        </w:rPr>
        <w:t xml:space="preserve"> </w:t>
      </w:r>
      <w:r w:rsidR="00142B05">
        <w:rPr>
          <w:sz w:val="20"/>
          <w:szCs w:val="20"/>
        </w:rPr>
        <w:t xml:space="preserve">możliwość </w:t>
      </w:r>
      <w:r w:rsidR="00185723" w:rsidRPr="00C56FD2">
        <w:rPr>
          <w:sz w:val="20"/>
          <w:szCs w:val="20"/>
        </w:rPr>
        <w:t>płatności częściowych</w:t>
      </w:r>
      <w:r w:rsidR="00142B05">
        <w:rPr>
          <w:sz w:val="20"/>
          <w:szCs w:val="20"/>
        </w:rPr>
        <w:t xml:space="preserve"> do wysokości 70 % wynagrodzenia brutto o którym mowa w </w:t>
      </w:r>
      <w:r w:rsidR="00A647F3" w:rsidRPr="00A647F3">
        <w:rPr>
          <w:sz w:val="20"/>
          <w:szCs w:val="20"/>
        </w:rPr>
        <w:t>§</w:t>
      </w:r>
      <w:r w:rsidR="00A647F3">
        <w:rPr>
          <w:sz w:val="20"/>
          <w:szCs w:val="20"/>
        </w:rPr>
        <w:t xml:space="preserve"> 1 ust. 3.</w:t>
      </w:r>
    </w:p>
    <w:p w14:paraId="6DD80623" w14:textId="362D3EF2"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Pr="00C56FD2">
        <w:rPr>
          <w:sz w:val="20"/>
          <w:szCs w:val="20"/>
        </w:rPr>
        <w:t>końcowego</w:t>
      </w:r>
      <w:r w:rsidR="00142B05">
        <w:rPr>
          <w:sz w:val="20"/>
          <w:szCs w:val="20"/>
        </w:rPr>
        <w:t xml:space="preserve"> lub częściowego</w:t>
      </w:r>
      <w:r w:rsidRPr="00C56FD2">
        <w:rPr>
          <w:sz w:val="20"/>
          <w:szCs w:val="20"/>
        </w:rPr>
        <w:t xml:space="preserve">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6DAC77FB"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142B05">
        <w:rPr>
          <w:sz w:val="20"/>
          <w:szCs w:val="20"/>
        </w:rPr>
        <w:t>0</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00142B05" w:rsidRPr="00142B05">
        <w:rPr>
          <w:sz w:val="20"/>
          <w:szCs w:val="20"/>
        </w:rPr>
        <w:t xml:space="preserve"> </w:t>
      </w:r>
      <w:r w:rsidR="00142B05">
        <w:rPr>
          <w:sz w:val="20"/>
          <w:szCs w:val="20"/>
        </w:rPr>
        <w:t>lub częściowego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w:t>
      </w:r>
      <w:r w:rsidR="00142B05">
        <w:rPr>
          <w:color w:val="000000" w:themeColor="text1"/>
          <w:sz w:val="20"/>
          <w:szCs w:val="20"/>
        </w:rPr>
        <w:t>5</w:t>
      </w:r>
      <w:r w:rsidR="00A36FC2" w:rsidRPr="00FD0229">
        <w:rPr>
          <w:color w:val="000000" w:themeColor="text1"/>
          <w:sz w:val="20"/>
          <w:szCs w:val="20"/>
        </w:rPr>
        <w:t>.</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579E42B9" w14:textId="7777777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w:t>
      </w:r>
      <w:r w:rsidRPr="00C56FD2">
        <w:rPr>
          <w:sz w:val="20"/>
          <w:szCs w:val="20"/>
        </w:rPr>
        <w:lastRenderedPageBreak/>
        <w:t>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14:paraId="6D729AC1" w14:textId="77777777" w:rsidR="00E76462" w:rsidRPr="00C56FD2" w:rsidRDefault="00E76462" w:rsidP="00D40874">
      <w:pPr>
        <w:pStyle w:val="Akapitzlist"/>
        <w:spacing w:before="1" w:line="276" w:lineRule="auto"/>
        <w:ind w:left="567" w:hanging="311"/>
        <w:rPr>
          <w:sz w:val="20"/>
          <w:szCs w:val="20"/>
        </w:rPr>
      </w:pPr>
    </w:p>
    <w:p w14:paraId="60A7DF5D" w14:textId="77777777" w:rsidR="00FE563A" w:rsidRPr="00C56FD2" w:rsidRDefault="00FE563A" w:rsidP="00D66E29">
      <w:pPr>
        <w:pStyle w:val="Akapitzlist"/>
        <w:numPr>
          <w:ilvl w:val="0"/>
          <w:numId w:val="13"/>
        </w:numPr>
        <w:tabs>
          <w:tab w:val="left" w:pos="567"/>
        </w:tabs>
        <w:spacing w:before="120" w:line="276" w:lineRule="auto"/>
        <w:ind w:left="567"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2330D95D"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240F91D0"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459A7EA" w14:textId="77777777" w:rsidR="00F501E4" w:rsidRPr="00C56FD2" w:rsidRDefault="00F501E4" w:rsidP="00D40874">
      <w:pPr>
        <w:pStyle w:val="Tekstpodstawowy"/>
        <w:ind w:left="0"/>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51495817" w14:textId="77777777" w:rsidR="00F501E4" w:rsidRPr="00C56FD2" w:rsidRDefault="00F501E4" w:rsidP="00D40874">
      <w:pPr>
        <w:pStyle w:val="Tekstpodstawowy"/>
        <w:spacing w:before="7" w:line="276" w:lineRule="auto"/>
        <w:ind w:left="0"/>
        <w:rPr>
          <w:b/>
          <w:sz w:val="20"/>
          <w:szCs w:val="20"/>
        </w:rPr>
      </w:pPr>
    </w:p>
    <w:p w14:paraId="05C54339" w14:textId="4D0E2885" w:rsidR="00F501E4" w:rsidRPr="00C56FD2" w:rsidRDefault="00FE563A" w:rsidP="00D66E29">
      <w:pPr>
        <w:pStyle w:val="Akapitzlist"/>
        <w:numPr>
          <w:ilvl w:val="0"/>
          <w:numId w:val="12"/>
        </w:numPr>
        <w:tabs>
          <w:tab w:val="left" w:pos="567"/>
        </w:tabs>
        <w:spacing w:line="276" w:lineRule="auto"/>
        <w:ind w:left="56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14:paraId="7BB0A584" w14:textId="77777777" w:rsidR="00115DFA" w:rsidRPr="00C56FD2" w:rsidRDefault="00115DFA" w:rsidP="00D40874">
      <w:pPr>
        <w:pStyle w:val="Akapitzlist"/>
        <w:tabs>
          <w:tab w:val="left" w:pos="567"/>
        </w:tabs>
        <w:spacing w:line="276" w:lineRule="auto"/>
        <w:ind w:left="567" w:hanging="311"/>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2DE629B9" w14:textId="77C0BDB9" w:rsidR="00F501E4" w:rsidRDefault="00FE563A" w:rsidP="00D66E29">
      <w:pPr>
        <w:pStyle w:val="Akapitzlist"/>
        <w:numPr>
          <w:ilvl w:val="0"/>
          <w:numId w:val="12"/>
        </w:numPr>
        <w:tabs>
          <w:tab w:val="left" w:pos="497"/>
        </w:tabs>
        <w:spacing w:before="1" w:line="276" w:lineRule="auto"/>
        <w:ind w:left="567" w:hanging="311"/>
        <w:rPr>
          <w:sz w:val="20"/>
          <w:szCs w:val="20"/>
        </w:rPr>
      </w:pPr>
      <w:bookmarkStart w:id="2"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14:paraId="63899CD7" w14:textId="537AE1F5" w:rsidR="00D84AB9" w:rsidRPr="00D84AB9" w:rsidRDefault="00D84AB9" w:rsidP="00D84AB9">
      <w:pPr>
        <w:pStyle w:val="Akapitzlist"/>
        <w:spacing w:line="276" w:lineRule="auto"/>
        <w:ind w:left="851"/>
        <w:rPr>
          <w:sz w:val="20"/>
          <w:szCs w:val="20"/>
        </w:rPr>
      </w:pPr>
      <w:r w:rsidRPr="00D84AB9">
        <w:rPr>
          <w:sz w:val="20"/>
          <w:szCs w:val="20"/>
        </w:rPr>
        <w:t>1)</w:t>
      </w:r>
      <w:r w:rsidRPr="00D84AB9">
        <w:rPr>
          <w:sz w:val="20"/>
          <w:szCs w:val="20"/>
        </w:rPr>
        <w:tab/>
        <w:t>Inspektor Nadzoru przystąpi i dokona odbioru robót, o których mowa w ust. 1 i ust. 2  w terminie  3 dni roboczych od dnia uzyskania zgłoszenia od Wykonawcy.</w:t>
      </w:r>
    </w:p>
    <w:p w14:paraId="383B66E8" w14:textId="2842294D" w:rsidR="00D84AB9" w:rsidRPr="00D84AB9" w:rsidRDefault="00D84AB9" w:rsidP="00D84AB9">
      <w:pPr>
        <w:pStyle w:val="Akapitzlist"/>
        <w:spacing w:line="276" w:lineRule="auto"/>
        <w:ind w:left="851"/>
        <w:rPr>
          <w:sz w:val="20"/>
          <w:szCs w:val="20"/>
        </w:rPr>
      </w:pPr>
      <w:r w:rsidRPr="00D84AB9">
        <w:rPr>
          <w:sz w:val="20"/>
          <w:szCs w:val="20"/>
        </w:rPr>
        <w:t>2)</w:t>
      </w:r>
      <w:r w:rsidRPr="00D84AB9">
        <w:rPr>
          <w:sz w:val="20"/>
          <w:szCs w:val="20"/>
        </w:rPr>
        <w:tab/>
        <w:t>Zamawiający przystąpi i dokona odbioru robót do odbioru robót, o których mowa w ust. 1 i ust. 2  w terminie 3 dni roboczych od dnia uzyskania zgłoszenia od Wykonawcy.</w:t>
      </w:r>
    </w:p>
    <w:bookmarkEnd w:id="2"/>
    <w:p w14:paraId="5AEB3F70" w14:textId="77777777" w:rsidR="00F501E4" w:rsidRPr="00C56FD2" w:rsidRDefault="00FE563A" w:rsidP="00D66E29">
      <w:pPr>
        <w:pStyle w:val="Akapitzlist"/>
        <w:numPr>
          <w:ilvl w:val="0"/>
          <w:numId w:val="12"/>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14:paraId="22078EF8" w14:textId="77777777"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14:paraId="6591AF4D" w14:textId="77777777" w:rsidR="00A36FC2" w:rsidRPr="00C56FD2" w:rsidRDefault="00A36FC2"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17048B1A" w14:textId="77777777" w:rsidR="00F501E4" w:rsidRPr="00C56FD2" w:rsidRDefault="00FE563A" w:rsidP="00D66E29">
      <w:pPr>
        <w:pStyle w:val="Akapitzlist"/>
        <w:numPr>
          <w:ilvl w:val="0"/>
          <w:numId w:val="10"/>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14:paraId="5E043BCA" w14:textId="166F56B7" w:rsidR="00F501E4" w:rsidRPr="00C56FD2" w:rsidRDefault="00FE563A" w:rsidP="00D66E29">
      <w:pPr>
        <w:pStyle w:val="Akapitzlist"/>
        <w:numPr>
          <w:ilvl w:val="0"/>
          <w:numId w:val="10"/>
        </w:numPr>
        <w:tabs>
          <w:tab w:val="left" w:pos="576"/>
          <w:tab w:val="left" w:pos="851"/>
          <w:tab w:val="left" w:pos="8647"/>
        </w:tabs>
        <w:spacing w:line="276" w:lineRule="auto"/>
        <w:ind w:left="851"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w:t>
      </w:r>
      <w:r w:rsidR="00A36FC2">
        <w:rPr>
          <w:sz w:val="20"/>
          <w:szCs w:val="20"/>
        </w:rPr>
        <w:t xml:space="preserve">          </w:t>
      </w:r>
      <w:r w:rsidR="00696C0B">
        <w:rPr>
          <w:sz w:val="20"/>
          <w:szCs w:val="20"/>
        </w:rPr>
        <w:t xml:space="preserve">                  </w:t>
      </w:r>
      <w:r w:rsidR="00A36FC2">
        <w:rPr>
          <w:sz w:val="20"/>
          <w:szCs w:val="20"/>
        </w:rPr>
        <w:t xml:space="preserve">          </w:t>
      </w:r>
      <w:r w:rsidR="008552A2" w:rsidRPr="00C56FD2">
        <w:rPr>
          <w:sz w:val="20"/>
          <w:szCs w:val="20"/>
        </w:rPr>
        <w:t xml:space="preserve">z potwierdzeniem złożenia we właściwym miejscowo ośrodku geodezji. </w:t>
      </w:r>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w:t>
      </w:r>
      <w:r w:rsidR="00696C0B">
        <w:rPr>
          <w:sz w:val="20"/>
          <w:szCs w:val="20"/>
        </w:rPr>
        <w:lastRenderedPageBreak/>
        <w:t>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6DCE6449"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 odbioru końcowego</w:t>
      </w:r>
      <w:r w:rsidR="00142B05" w:rsidRPr="00142B05">
        <w:t xml:space="preserve"> </w:t>
      </w:r>
      <w:r w:rsidR="00142B05" w:rsidRPr="00142B05">
        <w:rPr>
          <w:sz w:val="20"/>
          <w:szCs w:val="20"/>
        </w:rPr>
        <w:t>lub częściowego</w:t>
      </w:r>
      <w:r w:rsidR="00142B05">
        <w:rPr>
          <w:sz w:val="20"/>
          <w:szCs w:val="20"/>
        </w:rPr>
        <w:t>.</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39395DE7"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142B05">
        <w:rPr>
          <w:b/>
          <w:sz w:val="20"/>
          <w:szCs w:val="20"/>
        </w:rPr>
        <w:t>0</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24EC5449"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Wykonawca zobowiązuje się skierować do kierowania budow</w:t>
      </w:r>
      <w:r w:rsidR="00BC35A2">
        <w:rPr>
          <w:sz w:val="20"/>
          <w:szCs w:val="20"/>
        </w:rPr>
        <w:t>ą</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14:paraId="2BDCEBB0" w14:textId="19116D5D"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 xml:space="preserve">Wykonawca musi przedłożyć Zamawiającemu propozycję zmiany, o której mowa w ust. 1 nie później niż 7 dni przed planowanym wykorzystaniem do kierowania </w:t>
      </w:r>
      <w:r w:rsidR="00E76462" w:rsidRPr="00C56FD2">
        <w:rPr>
          <w:sz w:val="20"/>
          <w:szCs w:val="20"/>
        </w:rPr>
        <w:t xml:space="preserve">budową </w:t>
      </w:r>
      <w:r w:rsidRPr="00C56FD2">
        <w:rPr>
          <w:sz w:val="20"/>
          <w:szCs w:val="20"/>
        </w:rPr>
        <w:t xml:space="preserve">osoby. </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77777777" w:rsidR="00F501E4" w:rsidRPr="00C56FD2" w:rsidRDefault="005056FB" w:rsidP="00D40874">
      <w:pPr>
        <w:pStyle w:val="Tekstpodstawowy"/>
        <w:spacing w:before="41"/>
        <w:ind w:left="256"/>
        <w:rPr>
          <w:sz w:val="20"/>
          <w:szCs w:val="20"/>
        </w:rPr>
      </w:pPr>
      <w:r w:rsidRPr="00C56FD2">
        <w:rPr>
          <w:sz w:val="20"/>
          <w:szCs w:val="20"/>
        </w:rPr>
        <w:t xml:space="preserve">    </w:t>
      </w:r>
      <w:r w:rsidR="00FE563A" w:rsidRPr="00C56FD2">
        <w:rPr>
          <w:sz w:val="20"/>
          <w:szCs w:val="20"/>
        </w:rPr>
        <w:t>………………………………………………………………………………………………...</w:t>
      </w:r>
    </w:p>
    <w:p w14:paraId="3D11A07D" w14:textId="77777777" w:rsidR="005056FB" w:rsidRPr="00C56FD2" w:rsidRDefault="005056FB" w:rsidP="00D40874">
      <w:pPr>
        <w:pStyle w:val="Tekstpodstawowy"/>
        <w:spacing w:before="41"/>
        <w:ind w:left="0"/>
        <w:rPr>
          <w:sz w:val="20"/>
          <w:szCs w:val="20"/>
        </w:rPr>
      </w:pP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lastRenderedPageBreak/>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FD0229">
      <w:pPr>
        <w:pStyle w:val="Tekstpodstawowy"/>
        <w:ind w:left="426"/>
        <w:jc w:val="center"/>
        <w:rPr>
          <w:sz w:val="20"/>
          <w:szCs w:val="20"/>
        </w:rPr>
      </w:pPr>
      <w:r w:rsidRPr="00C56FD2">
        <w:rPr>
          <w:sz w:val="20"/>
          <w:szCs w:val="20"/>
        </w:rPr>
        <w:t>§ 12</w:t>
      </w:r>
    </w:p>
    <w:p w14:paraId="0F702F6A" w14:textId="77777777" w:rsidR="00F501E4" w:rsidRPr="00C56FD2" w:rsidRDefault="00FE563A" w:rsidP="00FD0229">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D40874">
      <w:pPr>
        <w:pStyle w:val="Nagwek1"/>
        <w:ind w:left="2450" w:right="0"/>
        <w:jc w:val="left"/>
        <w:rPr>
          <w:sz w:val="20"/>
          <w:szCs w:val="20"/>
        </w:rPr>
      </w:pPr>
    </w:p>
    <w:p w14:paraId="380CDF9B" w14:textId="77777777" w:rsidR="00444A5B" w:rsidRPr="00C56FD2" w:rsidRDefault="00444A5B" w:rsidP="00D40874">
      <w:pPr>
        <w:pStyle w:val="Nagwek1"/>
        <w:ind w:left="2450" w:right="0"/>
        <w:jc w:val="left"/>
        <w:rPr>
          <w:sz w:val="20"/>
          <w:szCs w:val="20"/>
        </w:rPr>
      </w:pPr>
    </w:p>
    <w:p w14:paraId="60EAFFB2" w14:textId="77777777" w:rsidR="00444A5B" w:rsidRPr="00C56FD2" w:rsidRDefault="00444A5B" w:rsidP="00D66E29">
      <w:pPr>
        <w:numPr>
          <w:ilvl w:val="0"/>
          <w:numId w:val="23"/>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14:paraId="326026F5"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14:paraId="2DC34FEF"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14:paraId="38DE4FE1" w14:textId="77777777" w:rsidR="002E23BD" w:rsidRPr="00C56FD2" w:rsidRDefault="002E23BD" w:rsidP="00D40874">
      <w:pPr>
        <w:pStyle w:val="Tekstpodstawowy"/>
        <w:spacing w:before="10"/>
        <w:ind w:left="0"/>
        <w:jc w:val="center"/>
        <w:rPr>
          <w:sz w:val="20"/>
          <w:szCs w:val="20"/>
        </w:rPr>
      </w:pPr>
    </w:p>
    <w:p w14:paraId="43AB2C3A" w14:textId="77777777" w:rsidR="00444A5B" w:rsidRPr="00C56FD2" w:rsidRDefault="00FE563A" w:rsidP="00D40874">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D40874">
      <w:pPr>
        <w:pStyle w:val="Tekstpodstawowy"/>
        <w:spacing w:before="10"/>
        <w:ind w:left="0"/>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77777777"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100F114D" w14:textId="77777777" w:rsidR="003E5EE1" w:rsidRDefault="003E5EE1" w:rsidP="00D66E29">
      <w:pPr>
        <w:pStyle w:val="Akapitzlist"/>
        <w:numPr>
          <w:ilvl w:val="0"/>
          <w:numId w:val="5"/>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D177264" w14:textId="77777777" w:rsidR="003E5EE1" w:rsidRDefault="003E5EE1" w:rsidP="00D40874">
      <w:pPr>
        <w:pStyle w:val="Akapitzlist"/>
        <w:ind w:hanging="255"/>
        <w:rPr>
          <w:sz w:val="20"/>
          <w:szCs w:val="20"/>
        </w:rPr>
      </w:pPr>
    </w:p>
    <w:p w14:paraId="778C41BD" w14:textId="77777777" w:rsidR="003E5EE1" w:rsidRDefault="003E5EE1" w:rsidP="00D66E29">
      <w:pPr>
        <w:pStyle w:val="Akapitzlist"/>
        <w:numPr>
          <w:ilvl w:val="0"/>
          <w:numId w:val="5"/>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5AC2E093" w14:textId="77777777" w:rsidR="003E5EE1" w:rsidRDefault="003E5EE1" w:rsidP="00D40874">
      <w:pPr>
        <w:pStyle w:val="Akapitzlist"/>
        <w:ind w:firstLine="0"/>
        <w:rPr>
          <w:sz w:val="20"/>
          <w:szCs w:val="20"/>
        </w:rPr>
      </w:pPr>
    </w:p>
    <w:p w14:paraId="012E5D6B" w14:textId="77777777" w:rsidR="003E5EE1" w:rsidRDefault="003E5EE1" w:rsidP="00D66E29">
      <w:pPr>
        <w:pStyle w:val="Akapitzlist"/>
        <w:numPr>
          <w:ilvl w:val="0"/>
          <w:numId w:val="5"/>
        </w:numPr>
        <w:ind w:hanging="255"/>
        <w:rPr>
          <w:sz w:val="20"/>
          <w:szCs w:val="20"/>
        </w:rPr>
      </w:pPr>
      <w:r w:rsidRPr="003E5EE1">
        <w:rPr>
          <w:sz w:val="20"/>
          <w:szCs w:val="20"/>
        </w:rPr>
        <w:t>Zamawiający uprawniony jest w szczególności do:</w:t>
      </w:r>
    </w:p>
    <w:p w14:paraId="6AC28891" w14:textId="77777777" w:rsidR="003E5EE1" w:rsidRDefault="003E5EE1" w:rsidP="00D66E29">
      <w:pPr>
        <w:pStyle w:val="Akapitzlist"/>
        <w:numPr>
          <w:ilvl w:val="0"/>
          <w:numId w:val="37"/>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43FE1372" w14:textId="77777777" w:rsidR="003E5EE1" w:rsidRDefault="003E5EE1" w:rsidP="00D66E29">
      <w:pPr>
        <w:pStyle w:val="Akapitzlist"/>
        <w:numPr>
          <w:ilvl w:val="0"/>
          <w:numId w:val="37"/>
        </w:numPr>
        <w:ind w:left="851" w:hanging="284"/>
        <w:rPr>
          <w:sz w:val="20"/>
          <w:szCs w:val="20"/>
        </w:rPr>
      </w:pPr>
      <w:r w:rsidRPr="003E5EE1">
        <w:rPr>
          <w:sz w:val="20"/>
          <w:szCs w:val="20"/>
        </w:rPr>
        <w:t>żądania wyjaśnień w przypadku wątpliwości w zakresie potwierdzania spełniania ww. wymogu,</w:t>
      </w:r>
    </w:p>
    <w:p w14:paraId="053CC985" w14:textId="77777777" w:rsidR="003E5EE1" w:rsidRDefault="003E5EE1" w:rsidP="00D66E29">
      <w:pPr>
        <w:pStyle w:val="Akapitzlist"/>
        <w:numPr>
          <w:ilvl w:val="0"/>
          <w:numId w:val="37"/>
        </w:numPr>
        <w:ind w:left="851" w:hanging="284"/>
        <w:rPr>
          <w:sz w:val="20"/>
          <w:szCs w:val="20"/>
        </w:rPr>
      </w:pPr>
      <w:r w:rsidRPr="003E5EE1">
        <w:rPr>
          <w:sz w:val="20"/>
          <w:szCs w:val="20"/>
        </w:rPr>
        <w:t>przeprowadzania kontroli na miejscu wykonywania świadczenia.</w:t>
      </w:r>
    </w:p>
    <w:p w14:paraId="080BA346" w14:textId="77777777" w:rsidR="003E5EE1" w:rsidRPr="003E5EE1" w:rsidRDefault="003E5EE1" w:rsidP="00D40874">
      <w:pPr>
        <w:pStyle w:val="Akapitzlist"/>
        <w:ind w:left="851" w:firstLine="0"/>
        <w:rPr>
          <w:sz w:val="20"/>
          <w:szCs w:val="20"/>
        </w:rPr>
      </w:pPr>
    </w:p>
    <w:p w14:paraId="4183717F" w14:textId="77777777" w:rsidR="003E5EE1" w:rsidRDefault="003E5EE1" w:rsidP="00D66E29">
      <w:pPr>
        <w:pStyle w:val="Akapitzlist"/>
        <w:numPr>
          <w:ilvl w:val="0"/>
          <w:numId w:val="38"/>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6AA5F066" w14:textId="77777777" w:rsidR="003E5EE1" w:rsidRDefault="003E5EE1" w:rsidP="00D40874">
      <w:pPr>
        <w:pStyle w:val="Akapitzlist"/>
        <w:ind w:left="567" w:firstLine="0"/>
        <w:rPr>
          <w:sz w:val="20"/>
          <w:szCs w:val="20"/>
        </w:rPr>
      </w:pPr>
    </w:p>
    <w:p w14:paraId="7B045C08" w14:textId="77777777" w:rsidR="003E5EE1" w:rsidRPr="003E5EE1" w:rsidRDefault="003E5EE1" w:rsidP="00D66E29">
      <w:pPr>
        <w:pStyle w:val="Akapitzlist"/>
        <w:numPr>
          <w:ilvl w:val="0"/>
          <w:numId w:val="38"/>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714B9D15" w14:textId="77777777" w:rsidR="003E5EE1" w:rsidRPr="003E5EE1" w:rsidRDefault="003E5EE1" w:rsidP="00D40874">
      <w:pPr>
        <w:pStyle w:val="Akapitzlist"/>
        <w:ind w:left="851"/>
        <w:rPr>
          <w:sz w:val="20"/>
          <w:szCs w:val="20"/>
        </w:rPr>
      </w:pPr>
      <w:r w:rsidRPr="003E5EE1">
        <w:rPr>
          <w:sz w:val="20"/>
          <w:szCs w:val="20"/>
        </w:rPr>
        <w:t>a)</w:t>
      </w:r>
      <w:r w:rsidRPr="003E5EE1">
        <w:rPr>
          <w:sz w:val="20"/>
          <w:szCs w:val="20"/>
        </w:rPr>
        <w:tab/>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w:t>
      </w:r>
      <w:r w:rsidRPr="003E5EE1">
        <w:rPr>
          <w:sz w:val="20"/>
          <w:szCs w:val="20"/>
        </w:rPr>
        <w:lastRenderedPageBreak/>
        <w:t>umowy o pracę wraz ze wskazaniem liczby tych osób, rodzaju umowy o pracę i wymiaru etatu oraz podpis osoby upoważnionej do złożenia oświadczenia w imieniu Wykonawcy lub Podwykonawcy;</w:t>
      </w:r>
    </w:p>
    <w:p w14:paraId="7CD62A55" w14:textId="77777777" w:rsidR="003E5EE1" w:rsidRPr="003E5EE1" w:rsidRDefault="003E5EE1" w:rsidP="00D40874">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14:paraId="3F22FAE3" w14:textId="77777777" w:rsidR="003E5EE1" w:rsidRPr="003E5EE1" w:rsidRDefault="003E5EE1" w:rsidP="00D40874">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3BFFA19E" w14:textId="77777777" w:rsidR="003E5EE1" w:rsidRDefault="003E5EE1" w:rsidP="00D40874">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14:paraId="58E80B5B" w14:textId="77777777" w:rsidR="003E5EE1" w:rsidRPr="003E5EE1" w:rsidRDefault="003E5EE1" w:rsidP="00D40874">
      <w:pPr>
        <w:pStyle w:val="Akapitzlist"/>
        <w:ind w:left="851"/>
        <w:rPr>
          <w:sz w:val="20"/>
          <w:szCs w:val="20"/>
        </w:rPr>
      </w:pPr>
    </w:p>
    <w:p w14:paraId="59087D8B" w14:textId="77777777" w:rsidR="00653DB7" w:rsidRDefault="003E5EE1" w:rsidP="00D66E29">
      <w:pPr>
        <w:pStyle w:val="Akapitzlist"/>
        <w:numPr>
          <w:ilvl w:val="0"/>
          <w:numId w:val="38"/>
        </w:numPr>
        <w:ind w:left="567" w:hanging="283"/>
        <w:rPr>
          <w:sz w:val="20"/>
          <w:szCs w:val="20"/>
        </w:rPr>
      </w:pPr>
      <w:r w:rsidRPr="003E5EE1">
        <w:rPr>
          <w:sz w:val="20"/>
          <w:szCs w:val="20"/>
        </w:rPr>
        <w:t>Zamawiający może żądać przedłożenia jednocześnie wszystkich lub też każdego z osobna dowodów określonych powyżej</w:t>
      </w:r>
    </w:p>
    <w:p w14:paraId="35C53562" w14:textId="77777777" w:rsidR="00653DB7" w:rsidRDefault="00653DB7" w:rsidP="00D40874">
      <w:pPr>
        <w:pStyle w:val="Akapitzlist"/>
        <w:ind w:left="567" w:firstLine="0"/>
        <w:rPr>
          <w:sz w:val="20"/>
          <w:szCs w:val="20"/>
        </w:rPr>
      </w:pPr>
    </w:p>
    <w:p w14:paraId="699DBC0D" w14:textId="77777777" w:rsidR="00653DB7" w:rsidRDefault="003E5EE1" w:rsidP="00D66E29">
      <w:pPr>
        <w:pStyle w:val="Akapitzlist"/>
        <w:numPr>
          <w:ilvl w:val="0"/>
          <w:numId w:val="38"/>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63443B8D" w14:textId="77777777" w:rsidR="00653DB7" w:rsidRDefault="00653DB7" w:rsidP="00D40874">
      <w:pPr>
        <w:pStyle w:val="Akapitzlist"/>
        <w:ind w:left="567" w:firstLine="0"/>
        <w:rPr>
          <w:sz w:val="20"/>
          <w:szCs w:val="20"/>
        </w:rPr>
      </w:pPr>
    </w:p>
    <w:p w14:paraId="4BAD8197" w14:textId="77777777" w:rsidR="00653DB7" w:rsidRDefault="003E5EE1" w:rsidP="00D66E29">
      <w:pPr>
        <w:pStyle w:val="Akapitzlist"/>
        <w:numPr>
          <w:ilvl w:val="0"/>
          <w:numId w:val="38"/>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5A5150E0" w14:textId="77777777" w:rsidR="00653DB7" w:rsidRDefault="00653DB7" w:rsidP="00D40874">
      <w:pPr>
        <w:pStyle w:val="Akapitzlist"/>
        <w:ind w:left="567" w:firstLine="0"/>
        <w:rPr>
          <w:sz w:val="20"/>
          <w:szCs w:val="20"/>
        </w:rPr>
      </w:pPr>
    </w:p>
    <w:p w14:paraId="7C98851A" w14:textId="77777777" w:rsidR="00653DB7" w:rsidRDefault="003E5EE1" w:rsidP="00D66E29">
      <w:pPr>
        <w:pStyle w:val="Akapitzlist"/>
        <w:numPr>
          <w:ilvl w:val="0"/>
          <w:numId w:val="38"/>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14:paraId="02372D96" w14:textId="77777777" w:rsidR="00653DB7" w:rsidRDefault="00653DB7" w:rsidP="00D40874">
      <w:pPr>
        <w:pStyle w:val="Akapitzlist"/>
        <w:ind w:left="567" w:firstLine="0"/>
        <w:rPr>
          <w:sz w:val="20"/>
          <w:szCs w:val="20"/>
        </w:rPr>
      </w:pPr>
    </w:p>
    <w:p w14:paraId="19DC7FC7" w14:textId="77777777" w:rsidR="00653DB7" w:rsidRDefault="003E5EE1" w:rsidP="00D66E29">
      <w:pPr>
        <w:pStyle w:val="Akapitzlist"/>
        <w:numPr>
          <w:ilvl w:val="0"/>
          <w:numId w:val="38"/>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14:paraId="3B1EB62F" w14:textId="77777777" w:rsidR="00653DB7" w:rsidRDefault="00653DB7" w:rsidP="00D40874">
      <w:pPr>
        <w:pStyle w:val="Akapitzlist"/>
        <w:ind w:left="567" w:firstLine="0"/>
        <w:rPr>
          <w:sz w:val="20"/>
          <w:szCs w:val="20"/>
        </w:rPr>
      </w:pPr>
    </w:p>
    <w:p w14:paraId="243FFF18" w14:textId="77777777" w:rsidR="00F501E4" w:rsidRPr="00653DB7" w:rsidRDefault="00FE563A" w:rsidP="00D66E29">
      <w:pPr>
        <w:pStyle w:val="Akapitzlist"/>
        <w:numPr>
          <w:ilvl w:val="0"/>
          <w:numId w:val="38"/>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225D634C" w:rsidR="00F501E4" w:rsidRPr="00C56FD2" w:rsidRDefault="00FE563A" w:rsidP="00D40874">
      <w:pPr>
        <w:pStyle w:val="Tekstpodstawowy"/>
        <w:spacing w:line="276" w:lineRule="auto"/>
        <w:ind w:left="256"/>
        <w:jc w:val="both"/>
        <w:rPr>
          <w:sz w:val="20"/>
          <w:szCs w:val="20"/>
        </w:rPr>
      </w:pPr>
      <w:r w:rsidRPr="00C56FD2">
        <w:rPr>
          <w:sz w:val="20"/>
          <w:szCs w:val="20"/>
        </w:rPr>
        <w:t>Osob</w:t>
      </w:r>
      <w:r w:rsidR="001457B3">
        <w:rPr>
          <w:sz w:val="20"/>
          <w:szCs w:val="20"/>
        </w:rPr>
        <w:t>a</w:t>
      </w:r>
      <w:r w:rsidRPr="00C56FD2">
        <w:rPr>
          <w:sz w:val="20"/>
          <w:szCs w:val="20"/>
        </w:rPr>
        <w:t>, o któr</w:t>
      </w:r>
      <w:r w:rsidR="001457B3">
        <w:rPr>
          <w:sz w:val="20"/>
          <w:szCs w:val="20"/>
        </w:rPr>
        <w:t>ej</w:t>
      </w:r>
      <w:r w:rsidRPr="00C56FD2">
        <w:rPr>
          <w:sz w:val="20"/>
          <w:szCs w:val="20"/>
        </w:rPr>
        <w:t xml:space="preserve"> mowa w § 10 ust. 4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03263D28" w14:textId="77777777" w:rsidR="00F501E4" w:rsidRPr="00C56FD2" w:rsidRDefault="00FE563A" w:rsidP="00FD0229">
      <w:pPr>
        <w:pStyle w:val="Tekstpodstawowy"/>
        <w:ind w:left="709"/>
        <w:jc w:val="center"/>
        <w:rPr>
          <w:sz w:val="20"/>
          <w:szCs w:val="20"/>
        </w:rPr>
      </w:pPr>
      <w:r w:rsidRPr="00C56FD2">
        <w:rPr>
          <w:sz w:val="20"/>
          <w:szCs w:val="20"/>
        </w:rPr>
        <w:t>§ 16</w:t>
      </w:r>
    </w:p>
    <w:p w14:paraId="6D04C8A6" w14:textId="77777777" w:rsidR="00F501E4" w:rsidRPr="00C56FD2" w:rsidRDefault="00FE563A" w:rsidP="00FD0229">
      <w:pPr>
        <w:pStyle w:val="Nagwek1"/>
        <w:ind w:left="709" w:right="0"/>
        <w:rPr>
          <w:sz w:val="20"/>
          <w:szCs w:val="20"/>
        </w:rPr>
      </w:pPr>
      <w:r w:rsidRPr="00C56FD2">
        <w:rPr>
          <w:sz w:val="20"/>
          <w:szCs w:val="20"/>
        </w:rPr>
        <w:t>Podwykonawcy</w:t>
      </w:r>
    </w:p>
    <w:p w14:paraId="6B926D15" w14:textId="77777777" w:rsidR="00F501E4" w:rsidRPr="00C56FD2" w:rsidRDefault="00F501E4" w:rsidP="00D40874">
      <w:pPr>
        <w:pStyle w:val="Tekstpodstawowy"/>
        <w:spacing w:before="8"/>
        <w:ind w:left="0"/>
        <w:rPr>
          <w:b/>
          <w:sz w:val="20"/>
          <w:szCs w:val="20"/>
        </w:rPr>
      </w:pPr>
    </w:p>
    <w:p w14:paraId="6B6FBB3B"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14:paraId="386EC956"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nie podzleci podwykonawcom innych prac niż wskazane w ofercie, bez zgody Zamawiającego. </w:t>
      </w:r>
      <w:r w:rsidRPr="00C56FD2">
        <w:rPr>
          <w:sz w:val="20"/>
          <w:szCs w:val="20"/>
        </w:rPr>
        <w:lastRenderedPageBreak/>
        <w:t xml:space="preserve">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14:paraId="0D2EA84F"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14:paraId="51FB9DCA" w14:textId="77777777" w:rsidR="00F501E4" w:rsidRPr="00C56FD2" w:rsidRDefault="00D421E7" w:rsidP="00D66E29">
      <w:pPr>
        <w:pStyle w:val="Akapitzlist"/>
        <w:numPr>
          <w:ilvl w:val="0"/>
          <w:numId w:val="4"/>
        </w:numPr>
        <w:tabs>
          <w:tab w:val="left" w:pos="684"/>
        </w:tabs>
        <w:spacing w:line="276" w:lineRule="auto"/>
        <w:ind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14:paraId="3CE125F9" w14:textId="0B088D66"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sz w:val="20"/>
          <w:szCs w:val="20"/>
        </w:rPr>
        <w:t>termin zapłaty wynagrodzenia podwykonawcy lub dalszemu podwykonawcy przewidziany w umowie o podwykonawstwo jest dłuższy niż 3</w:t>
      </w:r>
      <w:r w:rsidR="00327C72">
        <w:rPr>
          <w:sz w:val="20"/>
          <w:szCs w:val="20"/>
        </w:rPr>
        <w:t>5</w:t>
      </w:r>
      <w:r w:rsidRPr="00C56FD2">
        <w:rPr>
          <w:sz w:val="20"/>
          <w:szCs w:val="20"/>
        </w:rPr>
        <w:t xml:space="preserve">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14:paraId="247AA843" w14:textId="77777777"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14:paraId="1095CDE9"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14:paraId="5E0926A1"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14:paraId="201BD72A" w14:textId="77777777" w:rsidR="00F501E4" w:rsidRPr="00C56FD2" w:rsidRDefault="00444A5B" w:rsidP="00D66E29">
      <w:pPr>
        <w:pStyle w:val="Akapitzlist"/>
        <w:numPr>
          <w:ilvl w:val="1"/>
          <w:numId w:val="4"/>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14:paraId="671A3694" w14:textId="77777777" w:rsidR="00444A5B" w:rsidRPr="00C56FD2" w:rsidRDefault="00444A5B" w:rsidP="00D40874">
      <w:pPr>
        <w:pStyle w:val="Akapitzlist"/>
        <w:tabs>
          <w:tab w:val="left" w:pos="965"/>
        </w:tabs>
        <w:spacing w:line="276" w:lineRule="auto"/>
        <w:ind w:left="964" w:firstLine="0"/>
        <w:jc w:val="right"/>
        <w:rPr>
          <w:sz w:val="20"/>
          <w:szCs w:val="20"/>
        </w:rPr>
      </w:pPr>
    </w:p>
    <w:p w14:paraId="73ACC12D" w14:textId="77777777" w:rsidR="00F501E4" w:rsidRPr="00C56FD2" w:rsidRDefault="002E23BD" w:rsidP="00D66E29">
      <w:pPr>
        <w:pStyle w:val="Akapitzlist"/>
        <w:numPr>
          <w:ilvl w:val="0"/>
          <w:numId w:val="4"/>
        </w:numPr>
        <w:tabs>
          <w:tab w:val="left" w:pos="684"/>
        </w:tabs>
        <w:spacing w:before="38" w:after="240" w:line="276" w:lineRule="auto"/>
        <w:ind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14:paraId="457BCD63" w14:textId="66EA278A"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14:paraId="39833A7D" w14:textId="3A7A592D"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Zamawiający  w  ciągu  7  dni  zgłasza  pisemny  sprzeciw  do  przedłożonej  umowy   o podwykonawstwo, której przedmiotem są roboty budowlane, w przypadkach, o których mowa w ust.</w:t>
      </w:r>
      <w:r w:rsidRPr="00C56FD2">
        <w:rPr>
          <w:spacing w:val="-1"/>
          <w:sz w:val="20"/>
          <w:szCs w:val="20"/>
        </w:rPr>
        <w:t xml:space="preserve"> </w:t>
      </w:r>
      <w:r w:rsidRPr="00C56FD2">
        <w:rPr>
          <w:sz w:val="20"/>
          <w:szCs w:val="20"/>
        </w:rPr>
        <w:t>4.</w:t>
      </w:r>
    </w:p>
    <w:p w14:paraId="7A6799FC" w14:textId="77777777" w:rsidR="00F501E4" w:rsidRPr="00C56FD2" w:rsidRDefault="00FE563A" w:rsidP="00D66E29">
      <w:pPr>
        <w:pStyle w:val="Akapitzlist"/>
        <w:numPr>
          <w:ilvl w:val="0"/>
          <w:numId w:val="4"/>
        </w:numPr>
        <w:tabs>
          <w:tab w:val="left" w:pos="684"/>
        </w:tabs>
        <w:spacing w:before="240" w:line="276" w:lineRule="auto"/>
        <w:ind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14:paraId="738B4ACF" w14:textId="77777777" w:rsidR="00F0629A" w:rsidRPr="00C56FD2" w:rsidRDefault="00F0629A" w:rsidP="00D40874">
      <w:pPr>
        <w:pStyle w:val="Akapitzlist"/>
        <w:tabs>
          <w:tab w:val="left" w:pos="684"/>
        </w:tabs>
        <w:spacing w:line="276" w:lineRule="auto"/>
        <w:ind w:left="683" w:firstLine="0"/>
        <w:jc w:val="center"/>
        <w:rPr>
          <w:sz w:val="20"/>
          <w:szCs w:val="20"/>
        </w:rPr>
      </w:pPr>
    </w:p>
    <w:p w14:paraId="41C1E78D"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14:paraId="46DCEBE8" w14:textId="77777777" w:rsidR="00F501E4" w:rsidRPr="00C56FD2" w:rsidRDefault="00FE563A" w:rsidP="00D66E29">
      <w:pPr>
        <w:pStyle w:val="Akapitzlist"/>
        <w:numPr>
          <w:ilvl w:val="0"/>
          <w:numId w:val="4"/>
        </w:numPr>
        <w:tabs>
          <w:tab w:val="left" w:pos="684"/>
        </w:tabs>
        <w:spacing w:line="276" w:lineRule="auto"/>
        <w:ind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14:paraId="2452FB66" w14:textId="77777777" w:rsidR="00F501E4" w:rsidRPr="00C56FD2" w:rsidRDefault="00FE563A" w:rsidP="00D66E29">
      <w:pPr>
        <w:pStyle w:val="Akapitzlist"/>
        <w:numPr>
          <w:ilvl w:val="0"/>
          <w:numId w:val="4"/>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14:paraId="1E8342E9" w14:textId="77777777" w:rsidR="00F501E4" w:rsidRPr="00C56FD2" w:rsidRDefault="00FE563A" w:rsidP="00D66E29">
      <w:pPr>
        <w:pStyle w:val="Akapitzlist"/>
        <w:numPr>
          <w:ilvl w:val="0"/>
          <w:numId w:val="4"/>
        </w:numPr>
        <w:tabs>
          <w:tab w:val="left" w:pos="684"/>
        </w:tabs>
        <w:spacing w:before="43" w:after="240" w:line="276" w:lineRule="auto"/>
        <w:ind w:hanging="427"/>
        <w:jc w:val="both"/>
        <w:rPr>
          <w:sz w:val="20"/>
          <w:szCs w:val="20"/>
        </w:rPr>
      </w:pPr>
      <w:r w:rsidRPr="00C56FD2">
        <w:rPr>
          <w:sz w:val="20"/>
          <w:szCs w:val="20"/>
        </w:rPr>
        <w:t xml:space="preserve">W przypadku powierzenia przez Wykonawcę realizacji robót podwykonawcy, Wykonawca jest zobowiązany do dokonania we własnym zakresie zapłaty wymagalnego wynagrodzenia należnego podwykonawcy z </w:t>
      </w:r>
      <w:r w:rsidRPr="00C56FD2">
        <w:rPr>
          <w:sz w:val="20"/>
          <w:szCs w:val="20"/>
        </w:rPr>
        <w:lastRenderedPageBreak/>
        <w:t>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2CAAA9BB" w14:textId="77777777" w:rsidR="00942842" w:rsidRPr="00C56FD2" w:rsidRDefault="00FE563A" w:rsidP="00D66E29">
      <w:pPr>
        <w:pStyle w:val="Akapitzlist"/>
        <w:numPr>
          <w:ilvl w:val="0"/>
          <w:numId w:val="4"/>
        </w:numPr>
        <w:tabs>
          <w:tab w:val="left" w:pos="709"/>
        </w:tabs>
        <w:spacing w:before="1" w:after="240" w:line="276" w:lineRule="auto"/>
        <w:ind w:left="70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14:paraId="2A3E308B" w14:textId="77777777" w:rsidR="00942842" w:rsidRPr="00C56FD2" w:rsidRDefault="00FE563A" w:rsidP="00D66E29">
      <w:pPr>
        <w:pStyle w:val="Akapitzlist"/>
        <w:numPr>
          <w:ilvl w:val="0"/>
          <w:numId w:val="4"/>
        </w:numPr>
        <w:tabs>
          <w:tab w:val="left" w:pos="709"/>
        </w:tabs>
        <w:spacing w:before="240" w:after="240" w:line="276" w:lineRule="auto"/>
        <w:ind w:left="70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14:paraId="2ED91485" w14:textId="77777777" w:rsidR="00F501E4" w:rsidRPr="00C56FD2" w:rsidRDefault="00FE563A" w:rsidP="00D66E29">
      <w:pPr>
        <w:pStyle w:val="Akapitzlist"/>
        <w:numPr>
          <w:ilvl w:val="0"/>
          <w:numId w:val="4"/>
        </w:numPr>
        <w:tabs>
          <w:tab w:val="left" w:pos="709"/>
        </w:tabs>
        <w:spacing w:after="240" w:line="276" w:lineRule="auto"/>
        <w:ind w:left="70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14:paraId="58F50BDB" w14:textId="77777777" w:rsidR="00F501E4" w:rsidRPr="00C56FD2" w:rsidRDefault="00FE563A" w:rsidP="00D66E29">
      <w:pPr>
        <w:pStyle w:val="Akapitzlist"/>
        <w:numPr>
          <w:ilvl w:val="0"/>
          <w:numId w:val="4"/>
        </w:numPr>
        <w:tabs>
          <w:tab w:val="left" w:pos="631"/>
          <w:tab w:val="left" w:pos="709"/>
        </w:tabs>
        <w:spacing w:after="240" w:line="276" w:lineRule="auto"/>
        <w:ind w:left="709"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4BD4ACB8" w14:textId="77777777" w:rsidR="00F501E4" w:rsidRPr="00C56FD2" w:rsidRDefault="00FE563A" w:rsidP="00D66E29">
      <w:pPr>
        <w:pStyle w:val="Akapitzlist"/>
        <w:numPr>
          <w:ilvl w:val="0"/>
          <w:numId w:val="4"/>
        </w:numPr>
        <w:tabs>
          <w:tab w:val="left" w:pos="634"/>
          <w:tab w:val="left" w:pos="709"/>
        </w:tabs>
        <w:spacing w:line="276" w:lineRule="auto"/>
        <w:ind w:left="709"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14:paraId="38F2F8B8" w14:textId="77777777" w:rsidR="00F501E4" w:rsidRPr="00C56FD2" w:rsidRDefault="00FE563A" w:rsidP="00D66E29">
      <w:pPr>
        <w:pStyle w:val="Akapitzlist"/>
        <w:numPr>
          <w:ilvl w:val="1"/>
          <w:numId w:val="4"/>
        </w:numPr>
        <w:tabs>
          <w:tab w:val="left" w:pos="1134"/>
        </w:tabs>
        <w:spacing w:line="276" w:lineRule="auto"/>
        <w:ind w:left="1134"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14:paraId="5C3C7792"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lub</w:t>
      </w:r>
    </w:p>
    <w:p w14:paraId="16C3F5E2" w14:textId="77777777" w:rsidR="00F501E4" w:rsidRPr="00C56FD2" w:rsidRDefault="00FE563A" w:rsidP="00D66E29">
      <w:pPr>
        <w:pStyle w:val="Akapitzlist"/>
        <w:numPr>
          <w:ilvl w:val="1"/>
          <w:numId w:val="4"/>
        </w:numPr>
        <w:tabs>
          <w:tab w:val="left" w:pos="1134"/>
        </w:tabs>
        <w:spacing w:before="36" w:line="276" w:lineRule="auto"/>
        <w:ind w:left="1134"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14:paraId="76BC8A68"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albo</w:t>
      </w:r>
    </w:p>
    <w:p w14:paraId="3A16B789" w14:textId="77777777" w:rsidR="00F501E4" w:rsidRPr="00C56FD2" w:rsidRDefault="00FE563A" w:rsidP="00D66E29">
      <w:pPr>
        <w:pStyle w:val="Akapitzlist"/>
        <w:numPr>
          <w:ilvl w:val="1"/>
          <w:numId w:val="4"/>
        </w:numPr>
        <w:tabs>
          <w:tab w:val="left" w:pos="1134"/>
        </w:tabs>
        <w:spacing w:before="43" w:line="276" w:lineRule="auto"/>
        <w:ind w:left="1134"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14:paraId="148BD113" w14:textId="77777777" w:rsidR="00F501E4" w:rsidRPr="00C56FD2" w:rsidRDefault="00FE563A" w:rsidP="00D66E29">
      <w:pPr>
        <w:pStyle w:val="Akapitzlist"/>
        <w:numPr>
          <w:ilvl w:val="0"/>
          <w:numId w:val="4"/>
        </w:numPr>
        <w:tabs>
          <w:tab w:val="left" w:pos="778"/>
        </w:tabs>
        <w:spacing w:after="240" w:line="276" w:lineRule="auto"/>
        <w:ind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14:paraId="52E07242" w14:textId="53D11D26" w:rsidR="00F501E4" w:rsidRPr="00C56FD2" w:rsidRDefault="00FE563A" w:rsidP="00D66E29">
      <w:pPr>
        <w:pStyle w:val="Akapitzlist"/>
        <w:numPr>
          <w:ilvl w:val="0"/>
          <w:numId w:val="4"/>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a także będzie stanowić podstawę naliczenia kar umownych.</w:t>
      </w:r>
    </w:p>
    <w:p w14:paraId="078C3C33" w14:textId="77777777" w:rsidR="00F501E4" w:rsidRPr="00C56FD2" w:rsidRDefault="00FE563A" w:rsidP="00D66E29">
      <w:pPr>
        <w:pStyle w:val="Akapitzlist"/>
        <w:numPr>
          <w:ilvl w:val="0"/>
          <w:numId w:val="4"/>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14:paraId="29EE2B6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77777777" w:rsidR="00F501E4" w:rsidRPr="00C56FD2" w:rsidRDefault="00FE563A" w:rsidP="00FD0229">
      <w:pPr>
        <w:pStyle w:val="Tekstpodstawowy"/>
        <w:ind w:left="709"/>
        <w:jc w:val="center"/>
        <w:rPr>
          <w:sz w:val="20"/>
          <w:szCs w:val="20"/>
        </w:rPr>
      </w:pPr>
      <w:r w:rsidRPr="00C56FD2">
        <w:rPr>
          <w:sz w:val="20"/>
          <w:szCs w:val="20"/>
        </w:rPr>
        <w:t>§ 17</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578C01A9"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7712860"/>
      <w:r w:rsidRPr="00C56FD2">
        <w:rPr>
          <w:rFonts w:eastAsia="Lucida Sans Unicode"/>
          <w:iCs/>
          <w:kern w:val="3"/>
          <w:sz w:val="20"/>
          <w:szCs w:val="20"/>
        </w:rPr>
        <w:lastRenderedPageBreak/>
        <w:t xml:space="preserve">w przypadku nie dochowania terminu wykonania robót określonego w § 2 ust. 9 niniejszej umowy </w:t>
      </w:r>
      <w:r w:rsidR="002E23BD" w:rsidRPr="00C56FD2">
        <w:rPr>
          <w:rFonts w:eastAsia="Lucida Sans Unicode"/>
          <w:iCs/>
          <w:kern w:val="3"/>
          <w:sz w:val="20"/>
          <w:szCs w:val="20"/>
        </w:rPr>
        <w:t xml:space="preserve">w wysokości </w:t>
      </w:r>
      <w:r w:rsidR="00B13C5E">
        <w:rPr>
          <w:rFonts w:eastAsia="Lucida Sans Unicode"/>
          <w:iCs/>
          <w:kern w:val="3"/>
          <w:sz w:val="20"/>
          <w:szCs w:val="20"/>
        </w:rPr>
        <w:t xml:space="preserve">5%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34EEE0A2" w14:textId="7799F22E"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 xml:space="preserve">czyć karę umowną w wysokości </w:t>
      </w:r>
      <w:r w:rsidR="00696C0B">
        <w:rPr>
          <w:rFonts w:eastAsia="Lucida Sans Unicode"/>
          <w:iCs/>
          <w:kern w:val="3"/>
          <w:sz w:val="20"/>
          <w:szCs w:val="20"/>
        </w:rPr>
        <w:t xml:space="preserve">0,1%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14:paraId="4B2C7321" w14:textId="36F0DF9F"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0,2</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4"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4"/>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1B84525D" w14:textId="77777777" w:rsidR="007C1DFE"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14:paraId="3E58676B" w14:textId="77777777"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60843F19" w14:textId="77777777" w:rsidR="002E23BD"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14:paraId="4C758A02" w14:textId="7D593A6B"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3"/>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77777777" w:rsidR="00F501E4" w:rsidRPr="00C56FD2" w:rsidRDefault="00FE563A" w:rsidP="00FD0229">
      <w:pPr>
        <w:pStyle w:val="Tekstpodstawowy"/>
        <w:ind w:left="567"/>
        <w:jc w:val="center"/>
        <w:rPr>
          <w:sz w:val="20"/>
          <w:szCs w:val="20"/>
        </w:rPr>
      </w:pPr>
      <w:r w:rsidRPr="00C56FD2">
        <w:rPr>
          <w:sz w:val="20"/>
          <w:szCs w:val="20"/>
        </w:rPr>
        <w:t>§ 18</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w:t>
      </w:r>
      <w:bookmarkStart w:id="5"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bookmarkEnd w:id="5"/>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w:t>
      </w:r>
      <w:r w:rsidR="008E44F6" w:rsidRPr="008E44F6">
        <w:rPr>
          <w:sz w:val="20"/>
          <w:szCs w:val="20"/>
        </w:rPr>
        <w:lastRenderedPageBreak/>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6"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6"/>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5EA05390" w14:textId="501039F4" w:rsidR="00F501E4" w:rsidRPr="00C56FD2" w:rsidRDefault="00FE563A" w:rsidP="00D66E29">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7C1DFE" w:rsidRPr="00C56FD2">
        <w:rPr>
          <w:sz w:val="20"/>
          <w:szCs w:val="20"/>
        </w:rPr>
        <w:t>, Inspektora Nadzoru</w:t>
      </w:r>
      <w:r w:rsidRPr="00C56FD2">
        <w:rPr>
          <w:sz w:val="20"/>
          <w:szCs w:val="20"/>
        </w:rPr>
        <w:t xml:space="preserve"> 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7777777"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7777777" w:rsidR="00F501E4" w:rsidRPr="00C56FD2" w:rsidRDefault="00FE563A" w:rsidP="00FD0229">
      <w:pPr>
        <w:pStyle w:val="Tekstpodstawowy"/>
        <w:ind w:left="567"/>
        <w:jc w:val="center"/>
        <w:rPr>
          <w:sz w:val="20"/>
          <w:szCs w:val="20"/>
        </w:rPr>
      </w:pPr>
      <w:r w:rsidRPr="00C56FD2">
        <w:rPr>
          <w:sz w:val="20"/>
          <w:szCs w:val="20"/>
        </w:rPr>
        <w:t>§ 19</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lastRenderedPageBreak/>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13D1855" w:rsidR="008B57DF" w:rsidRPr="00C56FD2" w:rsidRDefault="008B57DF" w:rsidP="00FD0229">
      <w:pPr>
        <w:pStyle w:val="Tekstpodstawowy"/>
        <w:spacing w:before="90"/>
        <w:ind w:left="567"/>
        <w:jc w:val="center"/>
        <w:rPr>
          <w:sz w:val="20"/>
          <w:szCs w:val="22"/>
        </w:rPr>
      </w:pPr>
      <w:r w:rsidRPr="00C56FD2">
        <w:rPr>
          <w:sz w:val="20"/>
          <w:szCs w:val="22"/>
        </w:rPr>
        <w:lastRenderedPageBreak/>
        <w:t>§ 20</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535A2773"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8E44F6" w:rsidRPr="008E44F6">
        <w:rPr>
          <w:rFonts w:eastAsia="Arial"/>
          <w:bCs/>
          <w:sz w:val="20"/>
          <w:szCs w:val="20"/>
          <w:lang w:eastAsia="en-US" w:bidi="ar-SA"/>
        </w:rPr>
        <w:t>1</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lastRenderedPageBreak/>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08110490"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8E44F6">
        <w:rPr>
          <w:rFonts w:eastAsia="Lucida Sans Unicode"/>
          <w:bCs/>
          <w:kern w:val="3"/>
          <w:sz w:val="20"/>
        </w:rPr>
        <w:t>2</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6E482840" w:rsidR="00F501E4" w:rsidRPr="00C56FD2" w:rsidRDefault="008B57DF" w:rsidP="00D40874">
      <w:pPr>
        <w:pStyle w:val="Tekstpodstawowy"/>
        <w:spacing w:line="276" w:lineRule="auto"/>
        <w:ind w:left="4552"/>
        <w:rPr>
          <w:sz w:val="20"/>
          <w:szCs w:val="22"/>
        </w:rPr>
      </w:pPr>
      <w:r w:rsidRPr="00C56FD2">
        <w:rPr>
          <w:sz w:val="20"/>
          <w:szCs w:val="22"/>
        </w:rPr>
        <w:t>§ 2</w:t>
      </w:r>
      <w:r w:rsidR="008E44F6">
        <w:rPr>
          <w:sz w:val="20"/>
          <w:szCs w:val="22"/>
        </w:rPr>
        <w:t>3</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77777777"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5149" w14:textId="77777777" w:rsidR="000A0777" w:rsidRDefault="000A0777">
      <w:r>
        <w:separator/>
      </w:r>
    </w:p>
  </w:endnote>
  <w:endnote w:type="continuationSeparator" w:id="0">
    <w:p w14:paraId="308B04F8" w14:textId="77777777" w:rsidR="000A0777" w:rsidRDefault="000A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68D0" w14:textId="77777777" w:rsidR="000A0777" w:rsidRDefault="000A0777">
      <w:r>
        <w:separator/>
      </w:r>
    </w:p>
  </w:footnote>
  <w:footnote w:type="continuationSeparator" w:id="0">
    <w:p w14:paraId="65A6BC1A" w14:textId="77777777" w:rsidR="000A0777" w:rsidRDefault="000A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683"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16cid:durableId="551497888">
    <w:abstractNumId w:val="35"/>
  </w:num>
  <w:num w:numId="2" w16cid:durableId="1648052189">
    <w:abstractNumId w:val="29"/>
  </w:num>
  <w:num w:numId="3" w16cid:durableId="1515344389">
    <w:abstractNumId w:val="27"/>
  </w:num>
  <w:num w:numId="4" w16cid:durableId="1237327285">
    <w:abstractNumId w:val="1"/>
  </w:num>
  <w:num w:numId="5" w16cid:durableId="1081633864">
    <w:abstractNumId w:val="10"/>
  </w:num>
  <w:num w:numId="6" w16cid:durableId="1100183795">
    <w:abstractNumId w:val="38"/>
  </w:num>
  <w:num w:numId="7" w16cid:durableId="1263487783">
    <w:abstractNumId w:val="28"/>
  </w:num>
  <w:num w:numId="8" w16cid:durableId="589244242">
    <w:abstractNumId w:val="22"/>
  </w:num>
  <w:num w:numId="9" w16cid:durableId="1700661440">
    <w:abstractNumId w:val="9"/>
  </w:num>
  <w:num w:numId="10" w16cid:durableId="1058631460">
    <w:abstractNumId w:val="17"/>
  </w:num>
  <w:num w:numId="11" w16cid:durableId="414673653">
    <w:abstractNumId w:val="7"/>
  </w:num>
  <w:num w:numId="12" w16cid:durableId="1201700003">
    <w:abstractNumId w:val="11"/>
  </w:num>
  <w:num w:numId="13" w16cid:durableId="13071774">
    <w:abstractNumId w:val="5"/>
  </w:num>
  <w:num w:numId="14" w16cid:durableId="1686401016">
    <w:abstractNumId w:val="26"/>
  </w:num>
  <w:num w:numId="15" w16cid:durableId="1221749352">
    <w:abstractNumId w:val="32"/>
  </w:num>
  <w:num w:numId="16" w16cid:durableId="2003312087">
    <w:abstractNumId w:val="30"/>
  </w:num>
  <w:num w:numId="17" w16cid:durableId="1075784310">
    <w:abstractNumId w:val="8"/>
  </w:num>
  <w:num w:numId="18" w16cid:durableId="583683540">
    <w:abstractNumId w:val="0"/>
  </w:num>
  <w:num w:numId="19" w16cid:durableId="2049641192">
    <w:abstractNumId w:val="15"/>
  </w:num>
  <w:num w:numId="20" w16cid:durableId="2009094253">
    <w:abstractNumId w:val="16"/>
  </w:num>
  <w:num w:numId="21" w16cid:durableId="1830709230">
    <w:abstractNumId w:val="3"/>
  </w:num>
  <w:num w:numId="22" w16cid:durableId="1990016486">
    <w:abstractNumId w:val="24"/>
  </w:num>
  <w:num w:numId="23" w16cid:durableId="61149045">
    <w:abstractNumId w:val="24"/>
    <w:lvlOverride w:ilvl="0">
      <w:startOverride w:val="1"/>
    </w:lvlOverride>
  </w:num>
  <w:num w:numId="24" w16cid:durableId="285278464">
    <w:abstractNumId w:val="37"/>
  </w:num>
  <w:num w:numId="25" w16cid:durableId="208282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336863">
    <w:abstractNumId w:val="39"/>
  </w:num>
  <w:num w:numId="27" w16cid:durableId="376930062">
    <w:abstractNumId w:val="19"/>
  </w:num>
  <w:num w:numId="28" w16cid:durableId="2139910311">
    <w:abstractNumId w:val="31"/>
  </w:num>
  <w:num w:numId="29" w16cid:durableId="1263227658">
    <w:abstractNumId w:val="33"/>
  </w:num>
  <w:num w:numId="30" w16cid:durableId="1417286179">
    <w:abstractNumId w:val="13"/>
  </w:num>
  <w:num w:numId="31" w16cid:durableId="1161384339">
    <w:abstractNumId w:val="4"/>
  </w:num>
  <w:num w:numId="32" w16cid:durableId="22168230">
    <w:abstractNumId w:val="14"/>
  </w:num>
  <w:num w:numId="33" w16cid:durableId="301620851">
    <w:abstractNumId w:val="18"/>
  </w:num>
  <w:num w:numId="34" w16cid:durableId="1397237350">
    <w:abstractNumId w:val="2"/>
  </w:num>
  <w:num w:numId="35" w16cid:durableId="1270550222">
    <w:abstractNumId w:val="23"/>
  </w:num>
  <w:num w:numId="36" w16cid:durableId="977806060">
    <w:abstractNumId w:val="6"/>
  </w:num>
  <w:num w:numId="37" w16cid:durableId="1036350609">
    <w:abstractNumId w:val="40"/>
  </w:num>
  <w:num w:numId="38" w16cid:durableId="644965387">
    <w:abstractNumId w:val="36"/>
  </w:num>
  <w:num w:numId="39" w16cid:durableId="120880643">
    <w:abstractNumId w:val="34"/>
  </w:num>
  <w:num w:numId="40" w16cid:durableId="1916628965">
    <w:abstractNumId w:val="12"/>
  </w:num>
  <w:num w:numId="41" w16cid:durableId="1493134729">
    <w:abstractNumId w:val="21"/>
  </w:num>
  <w:num w:numId="42" w16cid:durableId="32617467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A0777"/>
    <w:rsid w:val="000B376C"/>
    <w:rsid w:val="000C7CBD"/>
    <w:rsid w:val="000D70D4"/>
    <w:rsid w:val="001004AA"/>
    <w:rsid w:val="00105DA9"/>
    <w:rsid w:val="00115DFA"/>
    <w:rsid w:val="00142B05"/>
    <w:rsid w:val="001457B3"/>
    <w:rsid w:val="00167446"/>
    <w:rsid w:val="00181E10"/>
    <w:rsid w:val="00185723"/>
    <w:rsid w:val="001B6F3C"/>
    <w:rsid w:val="001D3658"/>
    <w:rsid w:val="0024593F"/>
    <w:rsid w:val="0024619E"/>
    <w:rsid w:val="00251F76"/>
    <w:rsid w:val="002A3D8B"/>
    <w:rsid w:val="002E23BD"/>
    <w:rsid w:val="00317F9C"/>
    <w:rsid w:val="0032622E"/>
    <w:rsid w:val="00327C72"/>
    <w:rsid w:val="00380943"/>
    <w:rsid w:val="003E5EE1"/>
    <w:rsid w:val="00444A5B"/>
    <w:rsid w:val="00466907"/>
    <w:rsid w:val="00497007"/>
    <w:rsid w:val="004C564E"/>
    <w:rsid w:val="00504C5B"/>
    <w:rsid w:val="005056FB"/>
    <w:rsid w:val="005A4CA5"/>
    <w:rsid w:val="005D40B5"/>
    <w:rsid w:val="00627335"/>
    <w:rsid w:val="00653DB7"/>
    <w:rsid w:val="006641F9"/>
    <w:rsid w:val="006855BC"/>
    <w:rsid w:val="00696C0B"/>
    <w:rsid w:val="006C2228"/>
    <w:rsid w:val="007C1DFE"/>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56B46"/>
    <w:rsid w:val="00A647F3"/>
    <w:rsid w:val="00A92415"/>
    <w:rsid w:val="00AA78B9"/>
    <w:rsid w:val="00AA79EC"/>
    <w:rsid w:val="00AC1BF9"/>
    <w:rsid w:val="00AC4A4D"/>
    <w:rsid w:val="00AD080E"/>
    <w:rsid w:val="00AD28A4"/>
    <w:rsid w:val="00AE75E6"/>
    <w:rsid w:val="00B03EF0"/>
    <w:rsid w:val="00B05FB6"/>
    <w:rsid w:val="00B13C5E"/>
    <w:rsid w:val="00BC35A2"/>
    <w:rsid w:val="00C01FB6"/>
    <w:rsid w:val="00C30BFA"/>
    <w:rsid w:val="00C50610"/>
    <w:rsid w:val="00C56FD2"/>
    <w:rsid w:val="00C94F19"/>
    <w:rsid w:val="00CC2098"/>
    <w:rsid w:val="00CC47F8"/>
    <w:rsid w:val="00D24B91"/>
    <w:rsid w:val="00D40874"/>
    <w:rsid w:val="00D41D30"/>
    <w:rsid w:val="00D421E7"/>
    <w:rsid w:val="00D66E29"/>
    <w:rsid w:val="00D84AB9"/>
    <w:rsid w:val="00E12A9E"/>
    <w:rsid w:val="00E32A45"/>
    <w:rsid w:val="00E76462"/>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7746</Words>
  <Characters>46478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3</cp:revision>
  <cp:lastPrinted>2020-06-16T11:57:00Z</cp:lastPrinted>
  <dcterms:created xsi:type="dcterms:W3CDTF">2022-04-27T11:16:00Z</dcterms:created>
  <dcterms:modified xsi:type="dcterms:W3CDTF">2022-04-28T06:36:00Z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