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2" w:rsidRDefault="005F64C2" w:rsidP="005F64C2">
      <w:pPr>
        <w:tabs>
          <w:tab w:val="left" w:pos="1276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>
        <w:rPr>
          <w:b/>
          <w:sz w:val="24"/>
        </w:rPr>
        <w:t xml:space="preserve"> </w:t>
      </w: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 xml:space="preserve">Uchwała Nr XIX.108.2016                                                                                    </w:t>
      </w:r>
    </w:p>
    <w:p w:rsidR="005F64C2" w:rsidRDefault="005F64C2" w:rsidP="005F64C2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b/>
          <w:sz w:val="28"/>
        </w:rPr>
        <w:t>Rady Gminy Stare Kurowo</w:t>
      </w:r>
    </w:p>
    <w:p w:rsidR="005F64C2" w:rsidRDefault="005F64C2" w:rsidP="005F64C2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z dnia 29 czerwca 2016 roku</w:t>
      </w: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sprawie:   zaciągnięcia kredytu długoterminowego. </w:t>
      </w: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.</w:t>
      </w: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b/>
          <w:i/>
          <w:color w:val="000000"/>
          <w:sz w:val="16"/>
        </w:rPr>
      </w:pPr>
      <w:r>
        <w:rPr>
          <w:sz w:val="24"/>
          <w:szCs w:val="24"/>
        </w:rPr>
        <w:tab/>
        <w:t xml:space="preserve"> Na podstawie art. 18 ust.2 pkt 9 lit. c, art. 58 ustawy z dnia 8 marca 1990 roku            o samorządzie 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Dz. U. z 2016 r. poz. 446) </w:t>
      </w:r>
      <w:r>
        <w:rPr>
          <w:sz w:val="24"/>
          <w:szCs w:val="24"/>
        </w:rPr>
        <w:t xml:space="preserve">oraz art. 89 ust. 1 pkt 2 ustawy z dnia 27 sierpnia 2009 roku o finansach publicznych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Dz.U</w:t>
      </w:r>
      <w:proofErr w:type="spellEnd"/>
      <w:r>
        <w:rPr>
          <w:color w:val="000000"/>
          <w:sz w:val="24"/>
        </w:rPr>
        <w:t xml:space="preserve">. z 2013 r. poz. 885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>. zmianami)</w:t>
      </w:r>
      <w:r>
        <w:rPr>
          <w:sz w:val="24"/>
        </w:rPr>
        <w:tab/>
      </w:r>
      <w:r>
        <w:rPr>
          <w:color w:val="000000"/>
          <w:sz w:val="24"/>
        </w:rPr>
        <w:t xml:space="preserve"> </w:t>
      </w:r>
    </w:p>
    <w:p w:rsidR="005F64C2" w:rsidRDefault="005F64C2" w:rsidP="005F64C2">
      <w:pPr>
        <w:pStyle w:val="Tekstpodstawowy2"/>
        <w:rPr>
          <w:sz w:val="24"/>
          <w:szCs w:val="24"/>
        </w:rPr>
      </w:pP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Rada Gminy uchwala, co następuje :</w:t>
      </w:r>
    </w:p>
    <w:p w:rsidR="005F64C2" w:rsidRDefault="005F64C2" w:rsidP="005F64C2">
      <w:pPr>
        <w:jc w:val="both"/>
        <w:rPr>
          <w:sz w:val="24"/>
          <w:szCs w:val="24"/>
        </w:rPr>
      </w:pP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1. Postanawia się zaciągnąć kredyt długoterminowy w wysokości 1 100 000,00 zł (słownie jeden milion sto tysięcy złotych) na finansowanie planowanego deficytu budżetu gminy.</w:t>
      </w: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sz w:val="24"/>
          <w:szCs w:val="24"/>
        </w:rPr>
        <w:t>2. Wybór banku zostanie dokonany zgodnie z ustawą z dnia 29 stycznia 2004 roku Prawo zamówień publicznych.</w:t>
      </w: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sz w:val="24"/>
          <w:szCs w:val="24"/>
        </w:rPr>
        <w:t>3. Zabezpieczeniem kredytu będzie weksel własny in blanco wraz z deklaracją wekslową.</w:t>
      </w:r>
    </w:p>
    <w:p w:rsidR="005F64C2" w:rsidRDefault="005F64C2" w:rsidP="005F64C2">
      <w:pPr>
        <w:jc w:val="both"/>
        <w:rPr>
          <w:sz w:val="24"/>
          <w:szCs w:val="24"/>
        </w:rPr>
      </w:pPr>
    </w:p>
    <w:p w:rsidR="005F64C2" w:rsidRDefault="005F64C2" w:rsidP="005F64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Spłata kredytu wraz z odsetkami nastąpi z uzyskiwanych dochodów własnych budżetu gminy, z uwzględnieniem rat i odsetek w planach budżetowych  w latach obejmujących spłatę.</w:t>
      </w:r>
    </w:p>
    <w:p w:rsidR="005F64C2" w:rsidRDefault="005F64C2" w:rsidP="005F64C2">
      <w:pPr>
        <w:jc w:val="both"/>
        <w:rPr>
          <w:sz w:val="24"/>
          <w:szCs w:val="24"/>
        </w:rPr>
      </w:pPr>
    </w:p>
    <w:p w:rsidR="005F64C2" w:rsidRDefault="005F64C2" w:rsidP="005F64C2">
      <w:pPr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 Wykonanie uchwały powierza się Wójtowi Gminy Stare Kurowo.</w:t>
      </w:r>
    </w:p>
    <w:p w:rsidR="005F64C2" w:rsidRDefault="005F64C2" w:rsidP="005F64C2">
      <w:pPr>
        <w:jc w:val="both"/>
        <w:rPr>
          <w:sz w:val="24"/>
          <w:szCs w:val="24"/>
        </w:rPr>
      </w:pPr>
    </w:p>
    <w:p w:rsidR="005F64C2" w:rsidRDefault="005F64C2" w:rsidP="005F64C2">
      <w:pPr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 Uchwała wchodzi w życie z dniem podjęcia.</w:t>
      </w: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sz w:val="28"/>
        </w:rPr>
      </w:pPr>
    </w:p>
    <w:p w:rsidR="00C1431E" w:rsidRDefault="00C1431E" w:rsidP="00C143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Przewodnicząca  Rady</w:t>
      </w:r>
    </w:p>
    <w:p w:rsidR="00C1431E" w:rsidRDefault="00C1431E" w:rsidP="00C14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/Maria  </w:t>
      </w:r>
      <w:proofErr w:type="spellStart"/>
      <w:r>
        <w:rPr>
          <w:sz w:val="24"/>
          <w:szCs w:val="24"/>
        </w:rPr>
        <w:t>Harmacińska</w:t>
      </w:r>
      <w:proofErr w:type="spellEnd"/>
      <w:r>
        <w:rPr>
          <w:sz w:val="24"/>
          <w:szCs w:val="24"/>
        </w:rPr>
        <w:t xml:space="preserve">/ </w:t>
      </w: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sz w:val="28"/>
        </w:rPr>
      </w:pPr>
    </w:p>
    <w:p w:rsidR="005F64C2" w:rsidRDefault="005F64C2" w:rsidP="005F64C2">
      <w:pPr>
        <w:jc w:val="both"/>
        <w:rPr>
          <w:sz w:val="24"/>
        </w:rPr>
      </w:pPr>
      <w:r>
        <w:rPr>
          <w:sz w:val="28"/>
        </w:rPr>
        <w:t xml:space="preserve"> </w:t>
      </w:r>
    </w:p>
    <w:p w:rsidR="005F64C2" w:rsidRDefault="005F64C2" w:rsidP="005F64C2">
      <w:pPr>
        <w:pStyle w:val="Nagwek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Uzasadnienie do Uchwały  Rady Gminy Nr XIX.108.2016 z dnia 29 czerwca 2016 r.</w:t>
      </w:r>
    </w:p>
    <w:p w:rsidR="005F64C2" w:rsidRDefault="005F64C2" w:rsidP="005F64C2"/>
    <w:p w:rsidR="005F64C2" w:rsidRDefault="005F64C2" w:rsidP="005F64C2">
      <w:pPr>
        <w:jc w:val="both"/>
        <w:rPr>
          <w:sz w:val="24"/>
        </w:rPr>
      </w:pPr>
      <w:r>
        <w:rPr>
          <w:sz w:val="24"/>
        </w:rPr>
        <w:t>Środki  kredytowe  uzupełnią  pokrycie wydatków inwestycyjnych, zaplanowanych do realizacji w 2016 roku.</w:t>
      </w:r>
    </w:p>
    <w:p w:rsidR="005F64C2" w:rsidRDefault="005F64C2" w:rsidP="005F64C2">
      <w:pPr>
        <w:jc w:val="both"/>
        <w:rPr>
          <w:sz w:val="24"/>
        </w:rPr>
      </w:pPr>
      <w:r>
        <w:rPr>
          <w:sz w:val="24"/>
        </w:rPr>
        <w:t>Proponowany termin spłaty kredytu - w latach 2017 – 2025 (spłaty odsetek i kapitału w ratach miesięcznych).</w:t>
      </w:r>
    </w:p>
    <w:p w:rsidR="005F64C2" w:rsidRDefault="005F64C2" w:rsidP="005F64C2">
      <w:pPr>
        <w:jc w:val="both"/>
        <w:rPr>
          <w:sz w:val="24"/>
        </w:rPr>
      </w:pPr>
    </w:p>
    <w:p w:rsidR="00C1431E" w:rsidRDefault="00C1431E" w:rsidP="00C143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Przewodnicząca  Rady</w:t>
      </w:r>
    </w:p>
    <w:p w:rsidR="00C1431E" w:rsidRDefault="00C1431E" w:rsidP="00C14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/Maria  </w:t>
      </w:r>
      <w:proofErr w:type="spellStart"/>
      <w:r>
        <w:rPr>
          <w:sz w:val="24"/>
          <w:szCs w:val="24"/>
        </w:rPr>
        <w:t>Harmacińska</w:t>
      </w:r>
      <w:proofErr w:type="spellEnd"/>
      <w:r>
        <w:rPr>
          <w:sz w:val="24"/>
          <w:szCs w:val="24"/>
        </w:rPr>
        <w:t xml:space="preserve">/ </w:t>
      </w:r>
    </w:p>
    <w:p w:rsidR="00F14A43" w:rsidRDefault="00F14A43"/>
    <w:sectPr w:rsidR="00F1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E"/>
    <w:rsid w:val="005F64C2"/>
    <w:rsid w:val="00994504"/>
    <w:rsid w:val="00BA095E"/>
    <w:rsid w:val="00C1431E"/>
    <w:rsid w:val="00EC1776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64C2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F64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64C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4C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64C2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F64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64C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4C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9</cp:revision>
  <dcterms:created xsi:type="dcterms:W3CDTF">2016-07-01T11:58:00Z</dcterms:created>
  <dcterms:modified xsi:type="dcterms:W3CDTF">2016-07-12T08:11:00Z</dcterms:modified>
</cp:coreProperties>
</file>