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19" w:rsidRPr="00027A0C" w:rsidRDefault="004E0019" w:rsidP="00027A0C">
      <w:pPr>
        <w:spacing w:after="240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027A0C">
        <w:rPr>
          <w:rFonts w:eastAsia="Times New Roman" w:cs="Tahoma"/>
          <w:b/>
          <w:sz w:val="24"/>
          <w:szCs w:val="24"/>
          <w:lang w:eastAsia="pl-PL"/>
        </w:rPr>
        <w:t>Ogłoszenie nr 569205-N-2018 z dnia 2018-06-07 r.</w:t>
      </w:r>
    </w:p>
    <w:p w:rsidR="00027A0C" w:rsidRPr="00027A0C" w:rsidRDefault="004E0019" w:rsidP="004E0019">
      <w:pPr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027A0C">
        <w:rPr>
          <w:rFonts w:eastAsia="Times New Roman" w:cs="Tahoma"/>
          <w:b/>
          <w:sz w:val="24"/>
          <w:szCs w:val="24"/>
          <w:lang w:eastAsia="pl-PL"/>
        </w:rPr>
        <w:t>Gmina Stare Kurowo: „Przebudowa drogi gminnej Stare Kurowo – Rokitno na odcink</w:t>
      </w:r>
      <w:r w:rsidR="00027A0C" w:rsidRPr="00027A0C">
        <w:rPr>
          <w:rFonts w:eastAsia="Times New Roman" w:cs="Tahoma"/>
          <w:b/>
          <w:sz w:val="24"/>
          <w:szCs w:val="24"/>
          <w:lang w:eastAsia="pl-PL"/>
        </w:rPr>
        <w:t>u nr1 od km 0+000 do km 1+080 ”</w:t>
      </w:r>
    </w:p>
    <w:p w:rsidR="00027A0C" w:rsidRDefault="00027A0C" w:rsidP="004E0019">
      <w:pPr>
        <w:jc w:val="center"/>
        <w:rPr>
          <w:rFonts w:eastAsia="Times New Roman" w:cs="Tahoma"/>
          <w:sz w:val="18"/>
          <w:szCs w:val="18"/>
          <w:lang w:eastAsia="pl-PL"/>
        </w:rPr>
      </w:pPr>
    </w:p>
    <w:p w:rsidR="004E0019" w:rsidRPr="00027A0C" w:rsidRDefault="004E0019" w:rsidP="004E0019">
      <w:pPr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027A0C">
        <w:rPr>
          <w:rFonts w:eastAsia="Times New Roman" w:cs="Tahoma"/>
          <w:b/>
          <w:sz w:val="18"/>
          <w:szCs w:val="18"/>
          <w:lang w:eastAsia="pl-PL"/>
        </w:rPr>
        <w:t xml:space="preserve">OGŁOSZENIE O ZAMÓWIENIU - Roboty budowlane </w:t>
      </w:r>
    </w:p>
    <w:p w:rsidR="00027A0C" w:rsidRDefault="00027A0C" w:rsidP="004E0019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Zamieszczanie ogłoszenia: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Zamieszczanie obowiązkowe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Ogłoszenie dotyczy: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Zamówienia publicznego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Nazwa projektu lub programu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>, nie mniejszy niż 30%, osób zatrudnionych przez zakłady pracy chronionej lub wykon</w:t>
      </w:r>
      <w:r>
        <w:rPr>
          <w:rFonts w:eastAsia="Times New Roman" w:cs="Tahoma"/>
          <w:sz w:val="18"/>
          <w:szCs w:val="18"/>
          <w:lang w:eastAsia="pl-PL"/>
        </w:rPr>
        <w:t xml:space="preserve">awców albo ich jednostki (w %)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u w:val="single"/>
          <w:lang w:eastAsia="pl-PL"/>
        </w:rPr>
        <w:t>SEKCJA I: ZAMAWIAJĄCY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Postępowanie jest przeprowadzane wspólnie przez zamawiających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eastAsia="Times New Roman" w:cs="Tahoma"/>
          <w:sz w:val="18"/>
          <w:szCs w:val="18"/>
          <w:lang w:eastAsia="pl-PL"/>
        </w:rPr>
        <w:t xml:space="preserve">ów wraz z danymi do kontaktów: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Informacje dodatkowe: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I. 1) NAZWA I ADRES: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Gmina Stare Kurowo, krajowy numer identyfikacyjny 21096678600000, ul. ul. Daszyńskiego  1 , 66540   Stare Kurowo, woj. lubuskie, państwo Polska, tel. 0-95 76-15-052, e-mail artur.bieniek@starekurowo.pl, faks 0-95 76-15-102.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Adres strony internetowej (URL): www.starekurowo.pl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Adres profilu nabywcy: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I. 2) RODZAJ ZAMAWIAJĄCEGO: </w:t>
      </w:r>
      <w:r w:rsidRPr="004E0019">
        <w:rPr>
          <w:rFonts w:eastAsia="Times New Roman" w:cs="Tahoma"/>
          <w:sz w:val="18"/>
          <w:szCs w:val="18"/>
          <w:lang w:eastAsia="pl-PL"/>
        </w:rPr>
        <w:t>Administracja samorządowa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I.3) WSPÓLNE UDZIELANIE ZAMÓWIENIA </w:t>
      </w:r>
      <w:r w:rsidRPr="004E0019">
        <w:rPr>
          <w:rFonts w:eastAsia="Times New Roman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eastAsia="Times New Roman" w:cs="Tahoma"/>
          <w:sz w:val="18"/>
          <w:szCs w:val="18"/>
          <w:lang w:eastAsia="pl-PL"/>
        </w:rPr>
        <w:t xml:space="preserve">cz pozostałych zamawiających):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I.4) KOMUNIKACJA: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Tak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www.bip.wrota.lubuskie.pl/ugstarekurowo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www.bip.wrota.lubuskie.pl/ugstarekurowo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Elektronicznie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t xml:space="preserve">Nie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adres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lastRenderedPageBreak/>
        <w:t>Dopuszczone jest przesłanie ofert lub wniosków o dopuszczenie do udziału w postępowaniu w inny sposób:</w:t>
      </w:r>
      <w:r>
        <w:rPr>
          <w:rFonts w:eastAsia="Times New Roman" w:cs="Tahoma"/>
          <w:sz w:val="18"/>
          <w:szCs w:val="18"/>
          <w:lang w:eastAsia="pl-PL"/>
        </w:rPr>
        <w:t xml:space="preserve"> Nie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Inny sposób: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Inny sposób: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Forma pisemna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Adres: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Urząd Gminy Stare Kurowo, ul. Daszyńskiego 1, 66-540 Stare Kurowo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Nieograniczony, pełny, bezpośredni i bezpłatny dostęp do tych narzędzi mo</w:t>
      </w:r>
      <w:r>
        <w:rPr>
          <w:rFonts w:eastAsia="Times New Roman" w:cs="Tahoma"/>
          <w:sz w:val="18"/>
          <w:szCs w:val="18"/>
          <w:lang w:eastAsia="pl-PL"/>
        </w:rPr>
        <w:t xml:space="preserve">żna uzyskać pod adresem: (URL)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u w:val="single"/>
          <w:lang w:eastAsia="pl-PL"/>
        </w:rPr>
        <w:t xml:space="preserve">SEKCJA II: PRZEDMIOT ZAMÓWIENIA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„Przebudowa drogi gminnej Stare Kurowo – Rokitno na odcinku nr1 od km 0+000 do km 1+080 ”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Numer referencyjny: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RI.271.4.2018.ABie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II.2) Rodzaj zamówienia: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Roboty budowlane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Zamówienie podzielone jest na części: Nie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II.4) Krótki opis przedmiotu zamówienia </w:t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4E0019">
        <w:rPr>
          <w:rFonts w:eastAsia="Times New Roman" w:cs="Tahoma"/>
          <w:sz w:val="18"/>
          <w:szCs w:val="18"/>
          <w:lang w:eastAsia="pl-PL"/>
        </w:rPr>
        <w:t>Przedmiotem zamówienia jest przebudowa drogi gminnej nr 005302 F Stare Kurowo – Rokitno. Inwestycja realizowana w ranach projektu pn. pn. "PRZEBUDOWA DRÓG PRZEBIEGAJĄCYCH PRZEZ SOŁECTWO ROKITNO DO MIEJSCOWOŚCI KAWKI" Ze względów ekonomicznych inwestycja podzielona została na cztery odcinki. Przedmiotowe zamówienia obejmuje realizację części odcinka nr 1 od km 0+000 do km 1+080. Zakres robót · karczowanie pni wraz z ich wywozem i utylizacją, · wykonanie profilowania i zagęszczeni podłoża gruntowego, · wykonanie nasypów i wykopów, · wykonanie korytowania na całej szerokości korpusu · wykonanie podbudowy z kruszywa łamanego, · wykonanie warstwy wiążącej z betonu asfaltowego, · wykonanie warstwy ścieralnej z betonu asfaltowego, · wykonanie progu zwalniającego i skrzyżowania wyniesionego z kostki betonowej, · wykonanie poboczy z kruszywa naturalnego, · wykonanie sączków żwirowych, · wykonanie zjazdów, · profilowanie skarp, · humusowanie z obsianiem mieszanką traw, · elementy bezpieczeństwa ruchu, 2. Zakres zamówienia obejmuje również: a. wykonanie map powykonawczych oraz pełnej dokumentacji do odbioru inwestycji (dokumentacji powykonawczej w 2 egzemplarzach). b. dostarczenie niezbędnych certyfikatów i atestów na materiały oraz protokołów badań i sprawdzeń robót budowlanych - 2 egz. c. przygotowanie i dostarczenie protokołu przekazania – przejęcia środka trwałego (PT) w formie „papierowej” i elektronicznej. 3. Do obowiązków Wykonawcy należy również: a. Wykonanie na własny koszt tymczasowej organizacji ruchu na czas budowy wraz z projektem oraz wszelkimi uzgodnieniami oraz wykonanie wszelkich czynności nakazanych decyzją i zawiadomienie na minimum 7 dni przed wprowadzeniem organizacji ruchu stron wskazanych w decyzji, b. Utylizacja wszystkich materiałów porozbiórkowych, c. Zawiadomienie o rozpoczęciu robót wszystkich zarządców sieci kolidujących z trasą inwestycji. 4. Szczegółowy zakres robót budowlanych przewidzianych do wykonania w ramach niniejszego zamówienia określa SIWZ wraz załącznikami - dokumentacją techniczną: projekt techniczny wraz z rysunkami, specyfikacja techniczna wykonania i odbioru robót. 5. Powyższe dokumenty</w:t>
      </w:r>
      <w:r>
        <w:rPr>
          <w:rFonts w:eastAsia="Times New Roman" w:cs="Tahoma"/>
          <w:sz w:val="18"/>
          <w:szCs w:val="18"/>
          <w:lang w:eastAsia="pl-PL"/>
        </w:rPr>
        <w:t xml:space="preserve"> stanowią załączniki do SIWZ.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II.5) Główny kod CPV: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45233120-6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Dodatkowe kody CPV: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II.6) Całkowita wartość zamówienia </w:t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Wartość bez VAT: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Waluta: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: Zamawiający przewiduje możliwość udzielenia zamówień, o których mowa w art. 67 ust 1 pkt 6 polegających na powtórzeniu robót objętych przedmiotem zamówienia w zakresie: · karczowanie pni wraz z ich wywozem i utylizacją, · wykonanie profilowania i zagęszczeni podłoża gruntowego, · wykonanie nasypów i wykopów, · wykonanie korytowania na całej szerokości korpusu · wykonanie podbudowy z kruszywa łamanego, · wykonanie warstwy wiążącej z betonu asfaltowego, · wykonanie </w:t>
      </w:r>
      <w:r w:rsidRPr="004E0019">
        <w:rPr>
          <w:rFonts w:eastAsia="Times New Roman" w:cs="Tahoma"/>
          <w:sz w:val="18"/>
          <w:szCs w:val="18"/>
          <w:lang w:eastAsia="pl-PL"/>
        </w:rPr>
        <w:lastRenderedPageBreak/>
        <w:t xml:space="preserve">warstwy ścieralnej z betonu asfaltowego, · wykonanie progu zwalniającego i skrzyżowania wyniesionego z kostki betonowej, · wykonanie poboczy z kruszywa naturalnego, · wykonanie sączków żwirowych, · wykonanie zjazdów, · profilowanie skarp, · humusowanie z obsianiem mieszanką traw, · elementy bezpieczeństwa ruchu, Przewidywany zakres do 200% wartości zamówienia podstawowego gdyby realizowana była dalsza rozbudowa drogi będącej przedmiotem zamówienia podstawowego.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miesiącach:   </w:t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 xml:space="preserve"> lub </w:t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dniach: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>lub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data rozpoczęcia: </w:t>
      </w:r>
      <w:r w:rsidRPr="004E0019">
        <w:rPr>
          <w:rFonts w:eastAsia="Times New Roman" w:cs="Tahoma"/>
          <w:sz w:val="18"/>
          <w:szCs w:val="18"/>
          <w:lang w:eastAsia="pl-PL"/>
        </w:rPr>
        <w:t> </w:t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 xml:space="preserve"> lub </w:t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zakończenia: </w:t>
      </w:r>
      <w:r w:rsidRPr="004E0019">
        <w:rPr>
          <w:rFonts w:eastAsia="Times New Roman" w:cs="Tahoma"/>
          <w:sz w:val="18"/>
          <w:szCs w:val="18"/>
          <w:lang w:eastAsia="pl-PL"/>
        </w:rPr>
        <w:t>20</w:t>
      </w:r>
      <w:r>
        <w:rPr>
          <w:rFonts w:eastAsia="Times New Roman" w:cs="Tahoma"/>
          <w:sz w:val="18"/>
          <w:szCs w:val="18"/>
          <w:lang w:eastAsia="pl-PL"/>
        </w:rPr>
        <w:t xml:space="preserve">18-10-12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II.9) Informacje dodatkowe: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Określenie warunków: Określenie warunków: zamawiający nie precyzuje warunku, ocena na podstawie oświadczenia o spełnieniu warunków udziału w postepowaniu metoda spełnia / nie spełnia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Informacje dodatkowe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III.1.2) Sytuacja finansowa lub ekonomiczna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Określenie warunków: Określenie warunków: zamawiający nie precyzuje warunku, ocena na podstawie oświadczenia o spełnieniu warunków udziału w postepowaniu metoda spełnia / nie spełnia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Informacje dodatkowe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III.1.3) Zdolność techniczna lub zawodowa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Określenie warunków: warunek zostanie uznany za spełniony, jeżeli wykonawca wykaże, że wykonał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na polegającą na budowie, przebudowie lub remoncie dróg, ulic, chodników, ścieżek rowerowych lub pieszo-rowerowych o wartości robót netto min. 500.000,00 zł (pięćset tysięcy złotych netto), ocena na podstawie wykazu robót budowlanych oraz załączonych dowodów określających czy te roboty budowlane zostały wykonane należycie, w szczególności informacji o tym czy roboty zostały wykonane zgodnie z przepisami prawa budowlanego i prawidłowo ukończone metodą spełnia / nie spełnia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III.2) PODSTAWY WYKLUCZENIA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2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3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4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5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6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7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8 ustawy </w:t>
      </w:r>
      <w:proofErr w:type="spellStart"/>
      <w:r w:rsidRPr="004E001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sz w:val="18"/>
          <w:szCs w:val="18"/>
          <w:lang w:eastAsia="pl-PL"/>
        </w:rPr>
        <w:t xml:space="preserve">)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dokumenty wystawione przez podmiot, na rzecz którego roboty budowlane były wykonywane, a jeżeli z uzasadnionej przyczyny o obiektywnym charakterze wykonawca nie jest w stanie uzyskać tych dokumentów - inne dokumenty.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III.5.2) W ZAKRESIE KRYTERIÓW SELEKCJI: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A. Oferta na wykonanie zamówienia – załącznik nr 1 do SIWZ, B. Aktualne na dzień składania ofert oświadczenie w zakresie wskazanym przez zamawiającego w ogłoszeniu o zamówieniu lub w specyfikacji istotnych warunków zamówienia – załączniki nr 2 do SIWZ, C.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ofertę, E. Dowód wniesienia wadium dla formy innej niż pieniądz oryginał gwarancji lub poręczenia (kopię dowodu wniesienia wadium należy wpiąć do oferty, a oryginał luźno dołączyć do oferty).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u w:val="single"/>
          <w:lang w:eastAsia="pl-PL"/>
        </w:rPr>
        <w:t xml:space="preserve">SEKCJA IV: PROCEDURA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IV.1) OPIS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IV.1.1) Tryb udzielenia zamówienia: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Przetarg nieograniczony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IV.1.2) Zamawiający żąda wniesienia wadium: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Tak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Informacja na temat wadium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Zamawiający żąda od wykonawców wniesienia wadium w kwocie 15.000,00 zł (słownie: piętnaście tysięcy złotych 00/100).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Należy podać informacje na temat udzielania zaliczek: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Dopuszcza się złożenie ofert w postaci katalogów elektronicznych lub dołączenia do of</w:t>
      </w:r>
      <w:r>
        <w:rPr>
          <w:rFonts w:eastAsia="Times New Roman" w:cs="Tahoma"/>
          <w:sz w:val="18"/>
          <w:szCs w:val="18"/>
          <w:lang w:eastAsia="pl-PL"/>
        </w:rPr>
        <w:t xml:space="preserve">ert katalogów elektronicznych: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IV.1.5.) Wymaga się złożenia oferty wariantowej: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Dopuszcza s</w:t>
      </w:r>
      <w:r>
        <w:rPr>
          <w:rFonts w:eastAsia="Times New Roman" w:cs="Tahoma"/>
          <w:sz w:val="18"/>
          <w:szCs w:val="18"/>
          <w:lang w:eastAsia="pl-PL"/>
        </w:rPr>
        <w:t xml:space="preserve">ię złożenie oferty wariantowej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Złożenie oferty wariantowej dopuszcza się tylko z jednoczesnym</w:t>
      </w:r>
      <w:r>
        <w:rPr>
          <w:rFonts w:eastAsia="Times New Roman" w:cs="Tahoma"/>
          <w:sz w:val="18"/>
          <w:szCs w:val="18"/>
          <w:lang w:eastAsia="pl-PL"/>
        </w:rPr>
        <w:t xml:space="preserve"> złożeniem oferty zasadniczej: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Liczba wykonawców  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Przewidywana minimalna liczba wykonawców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Maksymalna liczba wykonawców  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Kryteria selekcji wykonawców: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Umowa ramowa będzie zawarta: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>Czy przewiduje się ograniczenie licz</w:t>
      </w:r>
      <w:r>
        <w:rPr>
          <w:rFonts w:eastAsia="Times New Roman" w:cs="Tahoma"/>
          <w:sz w:val="18"/>
          <w:szCs w:val="18"/>
          <w:lang w:eastAsia="pl-PL"/>
        </w:rPr>
        <w:t xml:space="preserve">by uczestników umowy ramowej: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>Przewidziana maksymalna licz</w:t>
      </w:r>
      <w:r>
        <w:rPr>
          <w:rFonts w:eastAsia="Times New Roman" w:cs="Tahoma"/>
          <w:sz w:val="18"/>
          <w:szCs w:val="18"/>
          <w:lang w:eastAsia="pl-PL"/>
        </w:rPr>
        <w:t xml:space="preserve">ba uczestników umowy ramowej: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Zamówienie obejmuje ustanowienie </w:t>
      </w:r>
      <w:r>
        <w:rPr>
          <w:rFonts w:eastAsia="Times New Roman" w:cs="Tahoma"/>
          <w:sz w:val="18"/>
          <w:szCs w:val="18"/>
          <w:lang w:eastAsia="pl-PL"/>
        </w:rPr>
        <w:t xml:space="preserve">dynamicznego systemu zakupów: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Adres strony internetowej, na której będą zamieszczone dodatkowe informacje dotyczące </w:t>
      </w:r>
      <w:r>
        <w:rPr>
          <w:rFonts w:eastAsia="Times New Roman" w:cs="Tahoma"/>
          <w:sz w:val="18"/>
          <w:szCs w:val="18"/>
          <w:lang w:eastAsia="pl-PL"/>
        </w:rPr>
        <w:t xml:space="preserve">dynamicznego systemu zakupów: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>W ramach umowy ramowej/dynamicznego systemu zakupów dopuszcza się złożenie ofert w form</w:t>
      </w:r>
      <w:r>
        <w:rPr>
          <w:rFonts w:eastAsia="Times New Roman" w:cs="Tahoma"/>
          <w:sz w:val="18"/>
          <w:szCs w:val="18"/>
          <w:lang w:eastAsia="pl-PL"/>
        </w:rPr>
        <w:t xml:space="preserve">ie katalogów elektronicznych: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IV.1.8) Aukcja elektroniczna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Należy podać adres strony internetowej, na któ</w:t>
      </w:r>
      <w:r>
        <w:rPr>
          <w:rFonts w:eastAsia="Times New Roman" w:cs="Tahoma"/>
          <w:sz w:val="18"/>
          <w:szCs w:val="18"/>
          <w:lang w:eastAsia="pl-PL"/>
        </w:rPr>
        <w:t xml:space="preserve">rej aukcja będzie prowadzona: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Informacje dotyczące przebiegu aukcji elektronicznej: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Czas trwania: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Czy wykonawcy, którzy nie złożyli nowych postąpień, zostaną zakwalifikowani do następnego etapu: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Warunki zamknięcia aukcji elektronicznej: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IV.2) KRYTERIA OCENY OFERT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IV.2.1) Kryteria oceny ofert: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IV.2.2) Kryteria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820"/>
      </w:tblGrid>
      <w:tr w:rsidR="004E0019" w:rsidRPr="004E0019" w:rsidTr="004E0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019" w:rsidRPr="004E0019" w:rsidRDefault="004E0019" w:rsidP="004E0019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E0019">
              <w:rPr>
                <w:rFonts w:eastAsia="Times New Roman" w:cs="Tahoma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019" w:rsidRPr="004E0019" w:rsidRDefault="004E0019" w:rsidP="004E0019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E0019">
              <w:rPr>
                <w:rFonts w:eastAsia="Times New Roman" w:cs="Tahoma"/>
                <w:sz w:val="18"/>
                <w:szCs w:val="18"/>
                <w:lang w:eastAsia="pl-PL"/>
              </w:rPr>
              <w:t>Znaczenie</w:t>
            </w:r>
          </w:p>
        </w:tc>
      </w:tr>
      <w:tr w:rsidR="004E0019" w:rsidRPr="004E0019" w:rsidTr="004E0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019" w:rsidRPr="004E0019" w:rsidRDefault="004E0019" w:rsidP="004E0019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E0019">
              <w:rPr>
                <w:rFonts w:eastAsia="Times New Roman" w:cs="Tahoma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019" w:rsidRPr="004E0019" w:rsidRDefault="004E0019" w:rsidP="004E0019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E0019">
              <w:rPr>
                <w:rFonts w:eastAsia="Times New Roman" w:cs="Tahoma"/>
                <w:sz w:val="18"/>
                <w:szCs w:val="18"/>
                <w:lang w:eastAsia="pl-PL"/>
              </w:rPr>
              <w:t>60,00</w:t>
            </w:r>
          </w:p>
        </w:tc>
      </w:tr>
      <w:tr w:rsidR="004E0019" w:rsidRPr="004E0019" w:rsidTr="004E0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019" w:rsidRPr="004E0019" w:rsidRDefault="004E0019" w:rsidP="004E0019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E0019">
              <w:rPr>
                <w:rFonts w:eastAsia="Times New Roman" w:cs="Tahoma"/>
                <w:sz w:val="18"/>
                <w:szCs w:val="18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019" w:rsidRPr="004E0019" w:rsidRDefault="004E0019" w:rsidP="004E0019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E0019">
              <w:rPr>
                <w:rFonts w:eastAsia="Times New Roman" w:cs="Tahoma"/>
                <w:sz w:val="18"/>
                <w:szCs w:val="18"/>
                <w:lang w:eastAsia="pl-PL"/>
              </w:rPr>
              <w:t>40,00</w:t>
            </w:r>
          </w:p>
        </w:tc>
      </w:tr>
    </w:tbl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t xml:space="preserve">(przetarg nieograniczony)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Minimalne wymagania, które mus</w:t>
      </w:r>
      <w:r>
        <w:rPr>
          <w:rFonts w:eastAsia="Times New Roman" w:cs="Tahoma"/>
          <w:sz w:val="18"/>
          <w:szCs w:val="18"/>
          <w:lang w:eastAsia="pl-PL"/>
        </w:rPr>
        <w:t xml:space="preserve">zą spełniać wszystkie oferty: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Przewidziane jest zastrzeżenie prawa do udzielenia zamówienia na podstawie ofert wstępnych bez przeprowadzenia negocjacji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Należy podać informacje na temat etapów nego</w:t>
      </w:r>
      <w:r>
        <w:rPr>
          <w:rFonts w:eastAsia="Times New Roman" w:cs="Tahoma"/>
          <w:sz w:val="18"/>
          <w:szCs w:val="18"/>
          <w:lang w:eastAsia="pl-PL"/>
        </w:rPr>
        <w:t xml:space="preserve">cjacji (w tym liczbę etapów):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Informacje dodatkowe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IV.3.2) Informacje na temat dialogu konkurencyjnego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Opis potrzeb i wymagań zamawiającego lub informacja o s</w:t>
      </w:r>
      <w:r>
        <w:rPr>
          <w:rFonts w:eastAsia="Times New Roman" w:cs="Tahoma"/>
          <w:sz w:val="18"/>
          <w:szCs w:val="18"/>
          <w:lang w:eastAsia="pl-PL"/>
        </w:rPr>
        <w:t xml:space="preserve">posobie uzyskania tego opisu: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>Informacja o wysokości nagród dla wykonawców, którzy podczas dialogu konkurencyjnego przedstawili rozwiązania stanowiące podstawę do składania ofert, jeżeli za</w:t>
      </w:r>
      <w:r>
        <w:rPr>
          <w:rFonts w:eastAsia="Times New Roman" w:cs="Tahoma"/>
          <w:sz w:val="18"/>
          <w:szCs w:val="18"/>
          <w:lang w:eastAsia="pl-PL"/>
        </w:rPr>
        <w:t xml:space="preserve">mawiający przewiduje nagrody: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>Wstę</w:t>
      </w:r>
      <w:r>
        <w:rPr>
          <w:rFonts w:eastAsia="Times New Roman" w:cs="Tahoma"/>
          <w:sz w:val="18"/>
          <w:szCs w:val="18"/>
          <w:lang w:eastAsia="pl-PL"/>
        </w:rPr>
        <w:t xml:space="preserve">pny harmonogram postępowania: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Podział dialogu na etapy w celu ograniczenia liczby rozwiązań: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Należy podać informa</w:t>
      </w:r>
      <w:r>
        <w:rPr>
          <w:rFonts w:eastAsia="Times New Roman" w:cs="Tahoma"/>
          <w:sz w:val="18"/>
          <w:szCs w:val="18"/>
          <w:lang w:eastAsia="pl-PL"/>
        </w:rPr>
        <w:t xml:space="preserve">cje na temat etapów dialogu: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>Podział negocjacji na etapy w celu ograniczeniu liczby ofert podlegających negocjacjom poprzez zastosowanie kryteriów oceny ofert wskazanych w specyfikacji i</w:t>
      </w:r>
      <w:r>
        <w:rPr>
          <w:rFonts w:eastAsia="Times New Roman" w:cs="Tahoma"/>
          <w:sz w:val="18"/>
          <w:szCs w:val="18"/>
          <w:lang w:eastAsia="pl-PL"/>
        </w:rPr>
        <w:t xml:space="preserve">stotnych warunków zamówienia: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IV.4) Licytacja elektroniczna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>Czas trw</w:t>
      </w:r>
      <w:r>
        <w:rPr>
          <w:rFonts w:eastAsia="Times New Roman" w:cs="Tahoma"/>
          <w:sz w:val="18"/>
          <w:szCs w:val="18"/>
          <w:lang w:eastAsia="pl-PL"/>
        </w:rPr>
        <w:t xml:space="preserve">ania: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Wykonawcy, którzy nie złożyli nowych postąpień, zostaną zakwalifikowani do następnego etapu: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Data: godzina: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Termin otwarcia licytacji elektronicznej: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Termin i warunki zamknięcia licytacji elektronicznej: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Wymagania dotyczące zabezpieczenia należytego wykonania umowy: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sz w:val="18"/>
          <w:szCs w:val="18"/>
          <w:lang w:eastAsia="pl-PL"/>
        </w:rPr>
        <w:t xml:space="preserve">Informacje dodatkowe: </w:t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IV.5) ZMIANA UMOWY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Tak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Zamawiający dopuszcza zmiany postanowień zawartej umowy w następujących przypadkach: 1. Zmiana terminu realizacji przedmiotu umowy w sytuacji: a) wystąpienia wydarzeń lub okoliczności uniemożliwiających wykonanie robót lub w znaczny sposób je spowalniający tj.: niesprzyjające warunki atmosferze (np.: długotrwałe opady deszczu), klęski żywiołowe (np.: powódź, huragan); b) ujawnienia odkryć archeologicznych wymagających wstrzymania robót; c) ujawnienia niewybuchów i niewypałów wymagających wstrzymania robót i dokonania ich usunięcia przez specjalistyczne służby; d) konieczności usunięcia błędów lub wprowadzenia zmian w dokumentacji projektowej; e) gdy wystąpi konieczność wykonania robót niezbędnych do wykonania przedmiotu umowy ze względu na zasady wiedzy technicznej, które wstrzymują lub opóźniają realizację przedmiotu umowy; f) w przypadku wystąpienia okoliczności, których nie można było przewidzieć w chwili zawarcia umowy mających istotny wpływ na wykonanie umowy w terminie, za które Wykonawca nie ponosi odpowiedzialności termin umowy może ulec odpowiedniemu przesunięciu po uprzednim uzgodnieniu z Zamawiającym. 2. Zmiana zakresu robót / ilości realizowanego przez podwykonawców, zgłoszenie nowych części do realizacji przy pomocy podwykonawców; 3. Zmiany powszechnie obowiązujących przepisów prawnych w zakresie mającym wpływ na realizację przedmiotu zamówienia lub świadczenia stron; 4.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 5. Zastosowania zamiennych rozwiązań, materiałów i urządzeń, zaniechania wykonania przez Wykonawcę określonych robót budowlanych w związku z zastosowaniem rozwiązań zamiennych; 6. Zmiany technologii wykonywania robót w szczególności: - konieczności zrealizowania projektu przy zastosowaniu innych rozwiązań technologicznych niż wskazane w dokumentacji projektowej w szczególności w sytuacji, gdyby zastosowanie przewidzianych rozwiązań groziło niewykonaniem lub wadliwym wykonaniem projektu; - konieczności usunięcia błędów lub wprowadzenia zmian w dokumentacji projektowej lub dokumentacji technicznej, wprowadzenia dodatkowych elementów; 7. Zmiany wynagrodzenia wykonawcy w przypadku wystąpienia robót dodatkowych lub zamiennych, zmniejszenia lub zwiększenia zakresu przedmiotowego niniejszej umowy.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IV.6) INFORMACJE ADMINISTRACYJNE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4E0019">
        <w:rPr>
          <w:rFonts w:eastAsia="Times New Roman" w:cs="Tahoma"/>
          <w:i/>
          <w:iCs/>
          <w:sz w:val="18"/>
          <w:szCs w:val="18"/>
          <w:lang w:eastAsia="pl-PL"/>
        </w:rPr>
        <w:t xml:space="preserve">(jeżeli dotyczy):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Środki służące ochronie informacji o charakterze poufnym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Data: 2018-06-22, godzina: 09:30, </w:t>
      </w:r>
      <w:r w:rsidRPr="004E0019">
        <w:rPr>
          <w:rFonts w:eastAsia="Times New Roman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</w:t>
      </w:r>
      <w:r>
        <w:rPr>
          <w:rFonts w:eastAsia="Times New Roman" w:cs="Tahoma"/>
          <w:sz w:val="18"/>
          <w:szCs w:val="18"/>
          <w:lang w:eastAsia="pl-PL"/>
        </w:rPr>
        <w:t xml:space="preserve">y, negocjacje z ogłoszeniem):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Wskazać powody: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sz w:val="18"/>
          <w:szCs w:val="18"/>
          <w:lang w:eastAsia="pl-PL"/>
        </w:rPr>
        <w:t xml:space="preserve">Język lub języki, w jakich mogą być sporządzane oferty lub wnioski o dopuszczenie do udziału w postępowaniu </w:t>
      </w:r>
      <w:r w:rsidRPr="004E0019">
        <w:rPr>
          <w:rFonts w:eastAsia="Times New Roman" w:cs="Tahoma"/>
          <w:sz w:val="18"/>
          <w:szCs w:val="18"/>
          <w:lang w:eastAsia="pl-PL"/>
        </w:rPr>
        <w:br/>
        <w:t xml:space="preserve">&gt; Język polski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 xml:space="preserve">IV.6.3) Termin związania ofertą: 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do: okres w dniach: (od ostatecznego terminu składania ofert)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  <w:r w:rsidRPr="004E0019">
        <w:rPr>
          <w:rFonts w:eastAsia="Times New Roman" w:cs="Tahoma"/>
          <w:b/>
          <w:bCs/>
          <w:sz w:val="18"/>
          <w:szCs w:val="18"/>
          <w:lang w:eastAsia="pl-PL"/>
        </w:rPr>
        <w:t>IV.6.6) Informacje dodatkowe:</w:t>
      </w:r>
      <w:r w:rsidRPr="004E001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4E0019">
        <w:rPr>
          <w:rFonts w:eastAsia="Times New Roman" w:cs="Tahoma"/>
          <w:sz w:val="18"/>
          <w:szCs w:val="18"/>
          <w:lang w:eastAsia="pl-PL"/>
        </w:rPr>
        <w:br/>
      </w: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</w:p>
    <w:p w:rsidR="004E0019" w:rsidRPr="004E0019" w:rsidRDefault="004E0019" w:rsidP="004E0019">
      <w:pPr>
        <w:rPr>
          <w:rFonts w:eastAsia="Times New Roman" w:cs="Tahoma"/>
          <w:sz w:val="18"/>
          <w:szCs w:val="18"/>
          <w:lang w:eastAsia="pl-PL"/>
        </w:rPr>
      </w:pPr>
    </w:p>
    <w:p w:rsidR="004E0019" w:rsidRDefault="004551B3" w:rsidP="004551B3">
      <w:pPr>
        <w:spacing w:after="240"/>
        <w:ind w:left="5664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Wójt Gminy Stare Kurowo </w:t>
      </w:r>
    </w:p>
    <w:p w:rsidR="004551B3" w:rsidRPr="004E0019" w:rsidRDefault="004551B3" w:rsidP="004551B3">
      <w:pPr>
        <w:spacing w:after="240"/>
        <w:ind w:left="5664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(-) Wiesław </w:t>
      </w:r>
      <w:proofErr w:type="spellStart"/>
      <w:r>
        <w:rPr>
          <w:rFonts w:eastAsia="Times New Roman" w:cs="Tahoma"/>
          <w:sz w:val="18"/>
          <w:szCs w:val="18"/>
          <w:lang w:eastAsia="pl-PL"/>
        </w:rPr>
        <w:t>Własak</w:t>
      </w:r>
      <w:proofErr w:type="spellEnd"/>
    </w:p>
    <w:p w:rsidR="004E0019" w:rsidRPr="004E0019" w:rsidRDefault="004E0019" w:rsidP="004E0019">
      <w:pPr>
        <w:spacing w:after="240"/>
        <w:rPr>
          <w:rFonts w:eastAsia="Times New Roman" w:cs="Tahoma"/>
          <w:sz w:val="18"/>
          <w:szCs w:val="18"/>
          <w:lang w:eastAsia="pl-PL"/>
        </w:rPr>
      </w:pPr>
    </w:p>
    <w:p w:rsidR="00585E8A" w:rsidRPr="004E0019" w:rsidRDefault="00585E8A">
      <w:pPr>
        <w:rPr>
          <w:rFonts w:cs="Tahoma"/>
          <w:sz w:val="18"/>
          <w:szCs w:val="18"/>
        </w:rPr>
      </w:pPr>
      <w:bookmarkStart w:id="0" w:name="_GoBack"/>
      <w:bookmarkEnd w:id="0"/>
    </w:p>
    <w:sectPr w:rsidR="00585E8A" w:rsidRPr="004E0019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19"/>
    <w:rsid w:val="00027A0C"/>
    <w:rsid w:val="001F4697"/>
    <w:rsid w:val="004551B3"/>
    <w:rsid w:val="004E0019"/>
    <w:rsid w:val="005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3527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3</cp:revision>
  <cp:lastPrinted>2018-06-07T10:16:00Z</cp:lastPrinted>
  <dcterms:created xsi:type="dcterms:W3CDTF">2018-06-07T10:13:00Z</dcterms:created>
  <dcterms:modified xsi:type="dcterms:W3CDTF">2018-06-07T10:21:00Z</dcterms:modified>
</cp:coreProperties>
</file>