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9A" w:rsidRPr="0068039A" w:rsidRDefault="0068039A" w:rsidP="0068039A">
      <w:pPr>
        <w:spacing w:after="280"/>
        <w:ind w:left="225"/>
        <w:jc w:val="center"/>
        <w:rPr>
          <w:rFonts w:asciiTheme="minorHAnsi" w:eastAsia="Times New Roman" w:hAnsiTheme="minorHAnsi" w:cs="Arial CE"/>
          <w:sz w:val="24"/>
          <w:szCs w:val="24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24"/>
          <w:szCs w:val="24"/>
          <w:lang w:eastAsia="pl-PL"/>
        </w:rPr>
        <w:t>Stare Kurowo: Zmiana nawierzchni dróg gminnych na terenie miejscowości Stare Kurowo, Nowe Kurowo, Łęgowo, gm. Stare Kurowo</w:t>
      </w:r>
      <w:r w:rsidRPr="0068039A">
        <w:rPr>
          <w:rFonts w:asciiTheme="minorHAnsi" w:eastAsia="Times New Roman" w:hAnsiTheme="minorHAnsi" w:cs="Arial CE"/>
          <w:sz w:val="24"/>
          <w:szCs w:val="24"/>
          <w:lang w:eastAsia="pl-PL"/>
        </w:rPr>
        <w:br/>
      </w:r>
      <w:r w:rsidRPr="0068039A">
        <w:rPr>
          <w:rFonts w:asciiTheme="minorHAnsi" w:eastAsia="Times New Roman" w:hAnsiTheme="minorHAnsi" w:cs="Arial CE"/>
          <w:b/>
          <w:bCs/>
          <w:sz w:val="24"/>
          <w:szCs w:val="24"/>
          <w:lang w:eastAsia="pl-PL"/>
        </w:rPr>
        <w:t>Numer ogłoszenia: 111237 - 2016; data zamieszczenia: 30.06.2016</w:t>
      </w:r>
      <w:r w:rsidRPr="0068039A">
        <w:rPr>
          <w:rFonts w:asciiTheme="minorHAnsi" w:eastAsia="Times New Roman" w:hAnsiTheme="minorHAnsi" w:cs="Arial CE"/>
          <w:sz w:val="24"/>
          <w:szCs w:val="24"/>
          <w:lang w:eastAsia="pl-PL"/>
        </w:rPr>
        <w:br/>
        <w:t>OGŁOSZENIE O ZAMÓWIENIU - roboty budowlane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Zamieszczanie ogłoszenia: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obowiązkowe.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Ogłoszenie dotyczy: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3923"/>
      </w:tblGrid>
      <w:tr w:rsidR="0068039A" w:rsidRPr="0068039A" w:rsidTr="00680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zamówienia publicznego</w:t>
            </w:r>
          </w:p>
        </w:tc>
      </w:tr>
      <w:tr w:rsidR="0068039A" w:rsidRPr="0068039A" w:rsidTr="00680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zawarcia umowy ramowej</w:t>
            </w:r>
          </w:p>
        </w:tc>
      </w:tr>
      <w:tr w:rsidR="0068039A" w:rsidRPr="0068039A" w:rsidTr="00680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ustanowienia dynamicznego systemu zakupów (DSZ)</w:t>
            </w:r>
          </w:p>
        </w:tc>
      </w:tr>
    </w:tbl>
    <w:p w:rsidR="0068039A" w:rsidRPr="0068039A" w:rsidRDefault="0068039A" w:rsidP="0068039A">
      <w:pPr>
        <w:spacing w:before="375" w:after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  <w:t>SEKCJA I: ZAMAWIAJĄCY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I. 1) NAZWA I ADRES: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Gmina Stare Kurowo , ul. Daszyńskiego 1, 66-540 Stare Kurowo, woj. lubuskie, tel. 0-95 76-15-052, faks 0-95 76-15-102.</w:t>
      </w:r>
    </w:p>
    <w:p w:rsidR="0068039A" w:rsidRPr="0068039A" w:rsidRDefault="0068039A" w:rsidP="0068039A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Adres strony internetowej zamawiającego: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www.starekurowo.pl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I. 2) RODZAJ ZAMAWIAJĄCEGO: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Administracja samorządowa.</w:t>
      </w:r>
    </w:p>
    <w:p w:rsidR="0068039A" w:rsidRPr="0068039A" w:rsidRDefault="0068039A" w:rsidP="0068039A">
      <w:pPr>
        <w:spacing w:before="375" w:after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  <w:t>SEKCJA II: PRZEDMIOT ZAMÓWIENIA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II.1) OKREŚLENIE PRZEDMIOTU ZAMÓWIENIA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II.1.1) Nazwa nadana zamówieniu przez zamawiającego: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Zmiana nawierzchni dróg gminnych na terenie miejscowości Stare Kurowo, Nowe Kurowo, Łęgowo, gm. Stare Kurowo.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II.1.2) Rodzaj zamówienia: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roboty budowlane.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Przedmiotem zamówienia jest zmiana nawierzchni dróg gminnych na terenie miejscowości Stare Kurowo, Nowe Kurowo, Łęgowo, gm. Stare Kurowo, zamówienie składa się z dwóch zadań: Zadanie nr 1: Zmiana nawierzchni drogi gminnej nr 005303F Stare Kurowo: Stare Kurowo - Nowe Kurowo o długości ok.1260 </w:t>
      </w:r>
      <w:proofErr w:type="spellStart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mb</w:t>
      </w:r>
      <w:proofErr w:type="spellEnd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Zadanie nr 2: Zmiana nawierzchni dróg gminnych nr 005307F Nowe Kurowo - Łęgowo i nr 005310 F Łęgowo - Głęboczek o długości ok. 2 440 </w:t>
      </w:r>
      <w:proofErr w:type="spellStart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mb</w:t>
      </w:r>
      <w:proofErr w:type="spellEnd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2. Zakres zamówienia obejmuje: Zadanie nr 1: Droga gminna nr 005303 F Stare Kurowo - Nowe Kurowo: roboty pomiarowe geodezyjne - 1247 m, regulacja zasuw wodociągowych - 1 </w:t>
      </w:r>
      <w:proofErr w:type="spellStart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szt</w:t>
      </w:r>
      <w:proofErr w:type="spellEnd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, profilowanie i zagęszczenie podłoża podbudowy zasadniczej jezdni i poboczy drogi - 5834,40 m2, uzupełnienie warstwy wiążącej tłuczniowej stabilizowanej mechanicznie warstwą gr. średniej 8 cm - 4649,40 m2, skropienie asfaltem warstwy wiążącej z mieszanki niezwiązanej z kruszyw kamiennych łamanych - 4649,40 m2, wykonanie nawierzchni z betonu asfaltowego ( warstwa ścieralna ) na drodze i przejazdach gospodarczych o gr. 5 cm po zawałowaniu - 4649,40 m2, wykonanie poboczy z mieszanki niezwiązanej z kruszyw kamiennych łamanych o gr. śr. 8 cm - 1185 m2, Zadanie nr 2: Drogi gminne nr 005307F Nowe Kurowo - Łęgowo i nr 005310 F Łęgowo - Głęboczek roboty pomiarowe geodezyjne - 2426 m. profilowanie i zagęszczenie podłoża podbudowy zasadniczej jezdni i poboczy - 11134,40 m2, uzupełnienie warstwy wiążącej tłuczniowej jezdni stabilizowanej mechanicznie warstwą gr. średniej 8 cm - 8813,40 m2, oczyszczenie mechaniczne oraz skropienie emulsją </w:t>
      </w:r>
      <w:proofErr w:type="spellStart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średniorozpadową</w:t>
      </w:r>
      <w:proofErr w:type="spellEnd"/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warstwy wiążącej z mieszanki niezwiązanej z kruszyw kamiennych łamanych - 8813,40 m2, wykonanie nawierzchni z betonu asfaltowego (warstwa ścieralna) na drodze i przejazdach gospodarczych o gr. 5 cm po zawałowaniu - 8813,40 m2, wykonanie poboczy z mieszanki niezwiązanej z kruszyw kamiennych łamanych warstwą gr. śr. 8 cm - 2321 m2..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057"/>
      </w:tblGrid>
      <w:tr w:rsidR="0068039A" w:rsidRPr="0068039A" w:rsidTr="0068039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przewiduje się udzielenie zamówień uzupełniających:</w:t>
            </w:r>
          </w:p>
        </w:tc>
      </w:tr>
    </w:tbl>
    <w:p w:rsidR="0068039A" w:rsidRPr="0068039A" w:rsidRDefault="0068039A" w:rsidP="0068039A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Określenie przedmiotu oraz wielkości lub zakresu zamówień uzupełniających</w:t>
      </w:r>
    </w:p>
    <w:p w:rsidR="0068039A" w:rsidRPr="0068039A" w:rsidRDefault="0068039A" w:rsidP="0068039A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Zamawiający dopuszcza możliwość udzielenia zamówień uzupełniających stanowiących nie więcej niż 50% wartości zamówienia podstawowego.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II.1.6) Wspólny Słownik Zamówień (CPV):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45.23.31.20-6, 45.23.32.23-8.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II.1.7) Czy dopuszcza się złożenie oferty częściowej: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nie.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lastRenderedPageBreak/>
        <w:t>II.1.8) Czy dopuszcza się złożenie oferty wariantowej: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nie.</w:t>
      </w:r>
    </w:p>
    <w:p w:rsidR="0068039A" w:rsidRPr="0068039A" w:rsidRDefault="0068039A" w:rsidP="0068039A">
      <w:pPr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II.2) CZAS TRWANIA ZAMÓWIENIA LUB TERMIN WYKONANIA: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Zakończenie: 30.09.2016.</w:t>
      </w:r>
    </w:p>
    <w:p w:rsidR="0068039A" w:rsidRPr="0068039A" w:rsidRDefault="0068039A" w:rsidP="0068039A">
      <w:pPr>
        <w:spacing w:before="375" w:after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III.1) WADIUM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Informacja na temat wadium: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Zamawiający żąda od Wykonawców wniesienia wadium w kwocie 10 000,00 zł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III.2) ZALICZKI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68039A" w:rsidRPr="0068039A" w:rsidRDefault="0068039A" w:rsidP="0068039A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68039A" w:rsidRPr="0068039A" w:rsidRDefault="0068039A" w:rsidP="0068039A">
      <w:p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Opis sposobu dokonywania oceny spełniania tego warunku</w:t>
      </w:r>
    </w:p>
    <w:p w:rsidR="0068039A" w:rsidRPr="0068039A" w:rsidRDefault="0068039A" w:rsidP="0068039A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zamawiający nie precyzuje warunku, ocena na podstawie oświadczenia o spełnieniu warunków udziału w postępowaniu metodą spełnia / nie spełnia</w:t>
      </w:r>
    </w:p>
    <w:p w:rsidR="0068039A" w:rsidRPr="0068039A" w:rsidRDefault="0068039A" w:rsidP="0068039A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III.3.2) Wiedza i doświadczenie</w:t>
      </w:r>
    </w:p>
    <w:p w:rsidR="0068039A" w:rsidRPr="0068039A" w:rsidRDefault="0068039A" w:rsidP="0068039A">
      <w:p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Opis sposobu dokonywania oceny spełniania tego warunku</w:t>
      </w:r>
    </w:p>
    <w:p w:rsidR="0068039A" w:rsidRPr="0068039A" w:rsidRDefault="0068039A" w:rsidP="0068039A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Zamawiający uzna warunek za spełniony, jeżeli Wykonawca wykaże, iż w okresie ostatnich pięciu lat przed upływem terminu składania ofert, a jeżeli okres prowadzenia działalności jest krótszy - w tym okresie, wykonał co najmniej 1 robotę budowlaną o wartości minimum 500 000,00 zł brutto, polegającą na budowie, modernizacji, przebudowie lub remoncie dróg, ulic o nawierzchni bitumicznej, ocena na podstawie wykazu robót budowlanych oraz załączonych dowodów określających, czy roboty te zostały wykonane w sposób należyty oraz wskazujących, czy zostały wykonane zgodnie z zasadami sztuki budowlanej i prawidłowo ukończone metodą spełnia / nie spełnia)</w:t>
      </w:r>
    </w:p>
    <w:p w:rsidR="0068039A" w:rsidRPr="0068039A" w:rsidRDefault="0068039A" w:rsidP="0068039A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III.3.3) Potencjał techniczny</w:t>
      </w:r>
    </w:p>
    <w:p w:rsidR="0068039A" w:rsidRPr="0068039A" w:rsidRDefault="0068039A" w:rsidP="0068039A">
      <w:p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Opis sposobu dokonywania oceny spełniania tego warunku</w:t>
      </w:r>
    </w:p>
    <w:p w:rsidR="0068039A" w:rsidRPr="0068039A" w:rsidRDefault="0068039A" w:rsidP="0068039A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zamawiający nie precyzuje warunku, ocena na podstawie oświadczenia o spełnieniu warunków udziału w postępowaniu metodą spełnia / nie spełnia</w:t>
      </w:r>
    </w:p>
    <w:p w:rsidR="0068039A" w:rsidRPr="0068039A" w:rsidRDefault="0068039A" w:rsidP="0068039A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III.3.4) Osoby zdolne do wykonania zamówienia</w:t>
      </w:r>
    </w:p>
    <w:p w:rsidR="0068039A" w:rsidRPr="0068039A" w:rsidRDefault="0068039A" w:rsidP="0068039A">
      <w:p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Opis sposobu dokonywania oceny spełniania tego warunku</w:t>
      </w:r>
    </w:p>
    <w:p w:rsidR="0068039A" w:rsidRPr="0068039A" w:rsidRDefault="0068039A" w:rsidP="0068039A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Zamawiający uzna warunek za spełniony, jeżeli Wykonawca wykaże, że dysponuje osobami zdolnymi do wykonania zamówienia, posiadającymi doświadczenie, wykształcenie i kwalifikacje zawodowe odpowiednie do stanowisk, jakie zostaną mu powierzone tj.: jedną osobę, która będzie pełnić funkcję kierownika budowy, posiadającą uprawnienia do kierowania robotami budowlanymi w specjalności konstrukcyjno-inżynieryjnej, konstrukcyjno-budowlanej, drogowej itp. w rozumieniu ustawy z dnia 7 lipca 1994r. Prawo budowlane (Dz. U z 2013r., poz. 1409 ze zm.), ocena na podstawie złożonych oświadczeń i dokumentów metodą spełnia/nie spełnia);</w:t>
      </w:r>
    </w:p>
    <w:p w:rsidR="0068039A" w:rsidRPr="0068039A" w:rsidRDefault="0068039A" w:rsidP="0068039A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III.3.5) Sytuacja ekonomiczna i finansowa</w:t>
      </w:r>
    </w:p>
    <w:p w:rsidR="0068039A" w:rsidRPr="0068039A" w:rsidRDefault="0068039A" w:rsidP="0068039A">
      <w:pPr>
        <w:ind w:left="67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Opis sposobu dokonywania oceny spełniania tego warunku</w:t>
      </w:r>
    </w:p>
    <w:p w:rsidR="0068039A" w:rsidRPr="0068039A" w:rsidRDefault="0068039A" w:rsidP="0068039A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Zamawiający uzna warunek za spełniony, jeśli Wykonawca wykaże, że posiada środki finansowe lub zdolność kredytową na kwotę brutto minimum: 500 000,00 zł, ocena na podstawie złożonych dokumentów metodą spełnia / nie spełnia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039A" w:rsidRPr="0068039A" w:rsidRDefault="0068039A" w:rsidP="0068039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8039A" w:rsidRPr="0068039A" w:rsidRDefault="0068039A" w:rsidP="0068039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lastRenderedPageBreak/>
        <w:t>kwalifikacji zawodowych, doświadczenia i wykształcenia niezbędnych do wykonania zamówienia, a także zakresu wykonywanych przez nie czynności, oraz informacją o podstawie do dysponowania tymi osobami;</w:t>
      </w:r>
    </w:p>
    <w:p w:rsidR="0068039A" w:rsidRPr="0068039A" w:rsidRDefault="0068039A" w:rsidP="0068039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8039A" w:rsidRPr="0068039A" w:rsidRDefault="0068039A" w:rsidP="0068039A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68039A" w:rsidRPr="0068039A" w:rsidRDefault="0068039A" w:rsidP="0068039A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oświadczenie o braku podstaw do wykluczenia;</w:t>
      </w:r>
    </w:p>
    <w:p w:rsidR="0068039A" w:rsidRPr="0068039A" w:rsidRDefault="0068039A" w:rsidP="0068039A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III.4.3) Dokumenty podmiotów zagranicznych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:rsidR="0068039A" w:rsidRPr="0068039A" w:rsidRDefault="0068039A" w:rsidP="0068039A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III.4.4) Dokumenty dotyczące przynależności do tej samej grupy kapitałowej</w:t>
      </w:r>
    </w:p>
    <w:p w:rsidR="0068039A" w:rsidRPr="0068039A" w:rsidRDefault="0068039A" w:rsidP="0068039A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III.6) INNE DOKUMENTY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Inne dokumenty niewymienione w pkt III.4) albo w pkt III.5)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A. oferta na wykonanie zamówienia - wypełniony Załącznik nr 1 do SIWZ, B.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E. dowód wniesienia wadium, dla formy innej niż pieniądz oryginał gwarancji lub poręczenia (kopię dowodu wniesienia wadium należy wpiąć do oferty, a oryginał luźno dołączyć do oferty). F. oświadczenie, o spełnieniu warunków udziału w postępowaniu zgodnie z art. 22 ust. 1 ustawy Prawo Zamówień Publicznych</w:t>
      </w:r>
    </w:p>
    <w:p w:rsidR="0068039A" w:rsidRPr="0068039A" w:rsidRDefault="0068039A" w:rsidP="0068039A">
      <w:pPr>
        <w:spacing w:before="375" w:after="225"/>
        <w:jc w:val="both"/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u w:val="single"/>
          <w:lang w:eastAsia="pl-PL"/>
        </w:rPr>
        <w:t>SEKCJA IV: PROCEDURA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IV.1) TRYB UDZIELENIA ZAMÓWIENIA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IV.1.1) Tryb udzielenia zamówienia: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przetarg nieograniczony.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IV.2) KRYTERIA OCENY OFERT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 xml:space="preserve">IV.2.1) Kryteria oceny ofert: 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cena oraz inne kryteria związane z przedmiotem zamówienia:</w:t>
      </w:r>
    </w:p>
    <w:p w:rsidR="0068039A" w:rsidRPr="0068039A" w:rsidRDefault="0068039A" w:rsidP="0068039A">
      <w:pPr>
        <w:numPr>
          <w:ilvl w:val="0"/>
          <w:numId w:val="8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1 - Cena - 95</w:t>
      </w:r>
    </w:p>
    <w:p w:rsidR="0068039A" w:rsidRPr="0068039A" w:rsidRDefault="0068039A" w:rsidP="0068039A">
      <w:pPr>
        <w:numPr>
          <w:ilvl w:val="0"/>
          <w:numId w:val="8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2 - Okres gwarancji - 5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IV.2.2)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685"/>
      </w:tblGrid>
      <w:tr w:rsidR="0068039A" w:rsidRPr="0068039A" w:rsidTr="0068039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039A" w:rsidRPr="0068039A" w:rsidRDefault="0068039A" w:rsidP="0068039A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68039A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przeprowadzona będzie aukcja elektroniczna,</w:t>
            </w:r>
            <w:r w:rsidRPr="0068039A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 adres strony, na której będzie prowadzona: </w:t>
            </w:r>
          </w:p>
        </w:tc>
      </w:tr>
    </w:tbl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IV.3) ZMIANA UMOWY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Zgodnie ze wzorem umowy w przypadku wystąpienia okoliczności, których nie można było przewidzieć w chwili zawarcia umowy mających istotny wpływ na wykonanie umowy w terminie do 30.09.2016 r., za które wykonawca nie ponosi odpowiedzialności, termin umowy może ulec odpowiedniemu przesunięciu po uprzednim uzgodnieniu z zamawiającym.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IV.4) INFORMACJE ADMINISTRACYJNE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IV.4.1)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 </w:t>
      </w: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www.bip.wrota.lubuskie.pl/ugstarekurowo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br/>
      </w: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Urząd Gminy Stare Kurowo, ul. Daszyńskiego 1, 66-540 Stare Kurowo, pok.6.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15.07.2016 godzina 09:30, miejsce: Urząd Gminy Stare Kurowo, ul. Daszyńskiego 1, 66-540 Stare Kurowo, Sekretariat.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IV.4.5) Termin związania ofertą: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okres w dniach: 30 (od ostatecznego terminu składania ofert).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>IV.4.16) Informacje dodatkowe, w tym dotyczące finansowania projektu/programu ze środków Unii Europejskiej: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 xml:space="preserve"> Zadanie realizowane jest przy udziale środków Unii Europejskiej w ramach Programu Rozwoju Obszarów Wiejskich na lata 2016-2020 w ramach operacji pn.: Budowa lub modernizacja dróg lokalnych w ramach poddziałania: Wsparcie inwestycji związanych z tworzeniem, ulepszeniem lub rozbudową wszystkich rodzajów małej infrastruktury, w tym inwestycji w energię odnawialną i oszczędzanie energii..</w:t>
      </w:r>
    </w:p>
    <w:p w:rsidR="0068039A" w:rsidRPr="0068039A" w:rsidRDefault="0068039A" w:rsidP="0068039A">
      <w:pPr>
        <w:ind w:left="225"/>
        <w:jc w:val="both"/>
        <w:rPr>
          <w:rFonts w:asciiTheme="minorHAnsi" w:eastAsia="Times New Roman" w:hAnsiTheme="minorHAnsi" w:cs="Arial CE"/>
          <w:sz w:val="18"/>
          <w:szCs w:val="18"/>
          <w:lang w:eastAsia="pl-PL"/>
        </w:rPr>
      </w:pPr>
      <w:r w:rsidRPr="0068039A">
        <w:rPr>
          <w:rFonts w:asciiTheme="minorHAnsi" w:eastAsia="Times New Roman" w:hAnsiTheme="minorHAnsi" w:cs="Arial CE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8039A">
        <w:rPr>
          <w:rFonts w:asciiTheme="minorHAnsi" w:eastAsia="Times New Roman" w:hAnsiTheme="minorHAnsi" w:cs="Arial CE"/>
          <w:sz w:val="18"/>
          <w:szCs w:val="18"/>
          <w:lang w:eastAsia="pl-PL"/>
        </w:rPr>
        <w:t>tak</w:t>
      </w:r>
    </w:p>
    <w:p w:rsidR="00585E8A" w:rsidRDefault="00585E8A" w:rsidP="0068039A">
      <w:pPr>
        <w:jc w:val="both"/>
        <w:rPr>
          <w:rFonts w:asciiTheme="minorHAnsi" w:hAnsiTheme="minorHAnsi"/>
          <w:sz w:val="18"/>
          <w:szCs w:val="18"/>
        </w:rPr>
      </w:pPr>
    </w:p>
    <w:p w:rsidR="0068039A" w:rsidRDefault="0068039A" w:rsidP="0068039A">
      <w:pPr>
        <w:jc w:val="both"/>
        <w:rPr>
          <w:rFonts w:asciiTheme="minorHAnsi" w:hAnsiTheme="minorHAnsi"/>
          <w:sz w:val="18"/>
          <w:szCs w:val="18"/>
        </w:rPr>
      </w:pPr>
    </w:p>
    <w:p w:rsidR="0068039A" w:rsidRDefault="0068039A" w:rsidP="0068039A">
      <w:pPr>
        <w:jc w:val="both"/>
        <w:rPr>
          <w:rFonts w:asciiTheme="minorHAnsi" w:hAnsiTheme="minorHAnsi"/>
          <w:sz w:val="18"/>
          <w:szCs w:val="18"/>
        </w:rPr>
      </w:pPr>
    </w:p>
    <w:p w:rsidR="0068039A" w:rsidRDefault="0068039A" w:rsidP="0068039A">
      <w:pPr>
        <w:ind w:left="5664"/>
        <w:jc w:val="both"/>
        <w:rPr>
          <w:rFonts w:asciiTheme="minorHAnsi" w:hAnsiTheme="minorHAnsi"/>
          <w:sz w:val="18"/>
          <w:szCs w:val="18"/>
        </w:rPr>
      </w:pPr>
    </w:p>
    <w:p w:rsidR="0068039A" w:rsidRDefault="0068039A" w:rsidP="0068039A">
      <w:pPr>
        <w:ind w:left="5664"/>
        <w:jc w:val="both"/>
        <w:rPr>
          <w:rFonts w:asciiTheme="minorHAnsi" w:hAnsiTheme="minorHAnsi"/>
          <w:sz w:val="18"/>
          <w:szCs w:val="18"/>
        </w:rPr>
      </w:pPr>
    </w:p>
    <w:p w:rsidR="0068039A" w:rsidRDefault="0068039A" w:rsidP="0068039A">
      <w:pPr>
        <w:ind w:left="5664"/>
        <w:jc w:val="both"/>
        <w:rPr>
          <w:rFonts w:asciiTheme="minorHAnsi" w:hAnsiTheme="minorHAnsi"/>
          <w:sz w:val="18"/>
          <w:szCs w:val="18"/>
        </w:rPr>
      </w:pPr>
    </w:p>
    <w:p w:rsidR="0068039A" w:rsidRDefault="0068039A" w:rsidP="0068039A">
      <w:pPr>
        <w:ind w:left="566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Wójt Gminy Stare Kurowo</w:t>
      </w:r>
    </w:p>
    <w:p w:rsidR="0068039A" w:rsidRPr="0068039A" w:rsidRDefault="0068039A" w:rsidP="0068039A">
      <w:pPr>
        <w:ind w:left="5664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 xml:space="preserve">    (-) Wiesław </w:t>
      </w:r>
      <w:proofErr w:type="spellStart"/>
      <w:r>
        <w:rPr>
          <w:rFonts w:asciiTheme="minorHAnsi" w:hAnsiTheme="minorHAnsi"/>
          <w:sz w:val="18"/>
          <w:szCs w:val="18"/>
        </w:rPr>
        <w:t>Własak</w:t>
      </w:r>
      <w:proofErr w:type="spellEnd"/>
    </w:p>
    <w:sectPr w:rsidR="0068039A" w:rsidRPr="0068039A" w:rsidSect="001F4697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9F" w:rsidRDefault="00F4739F" w:rsidP="0068039A">
      <w:r>
        <w:separator/>
      </w:r>
    </w:p>
  </w:endnote>
  <w:endnote w:type="continuationSeparator" w:id="0">
    <w:p w:rsidR="00F4739F" w:rsidRDefault="00F4739F" w:rsidP="006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9F" w:rsidRDefault="00F4739F" w:rsidP="0068039A">
      <w:r>
        <w:separator/>
      </w:r>
    </w:p>
  </w:footnote>
  <w:footnote w:type="continuationSeparator" w:id="0">
    <w:p w:rsidR="00F4739F" w:rsidRDefault="00F4739F" w:rsidP="0068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9A" w:rsidRDefault="0068039A" w:rsidP="0068039A">
    <w:pPr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282FEC" wp14:editId="31C34328">
          <wp:simplePos x="0" y="0"/>
          <wp:positionH relativeFrom="margin">
            <wp:posOffset>2819400</wp:posOffset>
          </wp:positionH>
          <wp:positionV relativeFrom="margin">
            <wp:posOffset>-998220</wp:posOffset>
          </wp:positionV>
          <wp:extent cx="663575" cy="834390"/>
          <wp:effectExtent l="0" t="0" r="317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</w:t>
    </w:r>
    <w:r>
      <w:t xml:space="preserve">                  </w:t>
    </w:r>
  </w:p>
  <w:p w:rsidR="0068039A" w:rsidRDefault="0068039A" w:rsidP="0068039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67B0F0E" wp14:editId="49FD7E6E">
          <wp:simplePos x="0" y="0"/>
          <wp:positionH relativeFrom="column">
            <wp:posOffset>229235</wp:posOffset>
          </wp:positionH>
          <wp:positionV relativeFrom="paragraph">
            <wp:posOffset>0</wp:posOffset>
          </wp:positionV>
          <wp:extent cx="988695" cy="575945"/>
          <wp:effectExtent l="0" t="0" r="1905" b="0"/>
          <wp:wrapTopAndBottom/>
          <wp:docPr id="2" name="Obraz 2" descr="European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an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1D61288" wp14:editId="3C91EC6F">
          <wp:extent cx="1033442" cy="676275"/>
          <wp:effectExtent l="0" t="0" r="0" b="0"/>
          <wp:docPr id="4" name="Obraz 4" descr="C:\Users\radix7\AppData\Local\Temp\Rar$DIa0.66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dix7\AppData\Local\Temp\Rar$DIa0.66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23" cy="67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39A" w:rsidRDefault="0068039A" w:rsidP="0068039A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085"/>
    <w:multiLevelType w:val="multilevel"/>
    <w:tmpl w:val="D96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947F5"/>
    <w:multiLevelType w:val="multilevel"/>
    <w:tmpl w:val="78C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4AD3"/>
    <w:multiLevelType w:val="multilevel"/>
    <w:tmpl w:val="9BC0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A2E5A"/>
    <w:multiLevelType w:val="multilevel"/>
    <w:tmpl w:val="FCB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44501"/>
    <w:multiLevelType w:val="multilevel"/>
    <w:tmpl w:val="F1A8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D6F32"/>
    <w:multiLevelType w:val="multilevel"/>
    <w:tmpl w:val="28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12AC7"/>
    <w:multiLevelType w:val="multilevel"/>
    <w:tmpl w:val="A76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3237E"/>
    <w:multiLevelType w:val="multilevel"/>
    <w:tmpl w:val="C22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9A"/>
    <w:rsid w:val="001F4697"/>
    <w:rsid w:val="00585E8A"/>
    <w:rsid w:val="0068039A"/>
    <w:rsid w:val="00F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unhideWhenUsed/>
    <w:rsid w:val="00680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8039A"/>
  </w:style>
  <w:style w:type="paragraph" w:styleId="Stopka">
    <w:name w:val="footer"/>
    <w:basedOn w:val="Normalny"/>
    <w:link w:val="StopkaZnak"/>
    <w:uiPriority w:val="99"/>
    <w:unhideWhenUsed/>
    <w:rsid w:val="00680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39A"/>
  </w:style>
  <w:style w:type="paragraph" w:styleId="Tekstdymka">
    <w:name w:val="Balloon Text"/>
    <w:basedOn w:val="Normalny"/>
    <w:link w:val="TekstdymkaZnak"/>
    <w:uiPriority w:val="99"/>
    <w:semiHidden/>
    <w:unhideWhenUsed/>
    <w:rsid w:val="0068039A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9A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unhideWhenUsed/>
    <w:rsid w:val="00680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68039A"/>
  </w:style>
  <w:style w:type="paragraph" w:styleId="Stopka">
    <w:name w:val="footer"/>
    <w:basedOn w:val="Normalny"/>
    <w:link w:val="StopkaZnak"/>
    <w:uiPriority w:val="99"/>
    <w:unhideWhenUsed/>
    <w:rsid w:val="00680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39A"/>
  </w:style>
  <w:style w:type="paragraph" w:styleId="Tekstdymka">
    <w:name w:val="Balloon Text"/>
    <w:basedOn w:val="Normalny"/>
    <w:link w:val="TekstdymkaZnak"/>
    <w:uiPriority w:val="99"/>
    <w:semiHidden/>
    <w:unhideWhenUsed/>
    <w:rsid w:val="0068039A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9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cp:lastPrinted>2016-06-30T06:52:00Z</cp:lastPrinted>
  <dcterms:created xsi:type="dcterms:W3CDTF">2016-06-30T06:47:00Z</dcterms:created>
  <dcterms:modified xsi:type="dcterms:W3CDTF">2016-06-30T06:57:00Z</dcterms:modified>
</cp:coreProperties>
</file>