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3F4" w:rsidRDefault="00BB63F4" w:rsidP="00BB63F4">
      <w:pPr>
        <w:tabs>
          <w:tab w:val="left" w:pos="7655"/>
        </w:tabs>
        <w:rPr>
          <w:szCs w:val="28"/>
        </w:rPr>
      </w:pPr>
      <w:bookmarkStart w:id="0" w:name="_GoBack"/>
      <w:bookmarkEnd w:id="0"/>
    </w:p>
    <w:p w:rsidR="00BB63F4" w:rsidRDefault="00BB63F4" w:rsidP="00BB63F4">
      <w:pPr>
        <w:pStyle w:val="Nagwek6"/>
        <w:tabs>
          <w:tab w:val="clear" w:pos="720"/>
          <w:tab w:val="left" w:pos="9675"/>
        </w:tabs>
        <w:rPr>
          <w:color w:val="7030A0"/>
          <w:sz w:val="26"/>
          <w:szCs w:val="26"/>
        </w:rPr>
      </w:pPr>
      <w:r>
        <w:rPr>
          <w:sz w:val="26"/>
          <w:szCs w:val="26"/>
        </w:rPr>
        <w:t xml:space="preserve">            </w:t>
      </w:r>
      <w:r>
        <w:rPr>
          <w:color w:val="7030A0"/>
          <w:sz w:val="26"/>
          <w:szCs w:val="26"/>
        </w:rPr>
        <w:t xml:space="preserve">  INFORMACJA O STANIE MIENIA KOMUNALNEGO</w:t>
      </w:r>
    </w:p>
    <w:p w:rsidR="00BB63F4" w:rsidRDefault="00BB63F4" w:rsidP="00BB63F4">
      <w:pPr>
        <w:pStyle w:val="Nagwek6"/>
        <w:numPr>
          <w:ilvl w:val="5"/>
          <w:numId w:val="4"/>
        </w:numPr>
        <w:ind w:left="708" w:firstLine="708"/>
        <w:rPr>
          <w:color w:val="7030A0"/>
          <w:sz w:val="26"/>
          <w:szCs w:val="26"/>
        </w:rPr>
      </w:pPr>
      <w:r>
        <w:rPr>
          <w:color w:val="7030A0"/>
          <w:sz w:val="26"/>
          <w:szCs w:val="26"/>
        </w:rPr>
        <w:t xml:space="preserve">       sporządzona na dzień 31 grudnia 2017 roku.</w:t>
      </w:r>
    </w:p>
    <w:p w:rsidR="00BB63F4" w:rsidRDefault="00BB63F4" w:rsidP="00BB63F4">
      <w:pPr>
        <w:jc w:val="center"/>
        <w:rPr>
          <w:b/>
          <w:color w:val="7030A0"/>
          <w:sz w:val="16"/>
        </w:rPr>
      </w:pPr>
    </w:p>
    <w:p w:rsidR="00BB63F4" w:rsidRPr="00F43396" w:rsidRDefault="00BB63F4" w:rsidP="00BB63F4">
      <w:pPr>
        <w:jc w:val="center"/>
        <w:rPr>
          <w:b/>
        </w:rPr>
      </w:pPr>
      <w:r w:rsidRPr="00F43396">
        <w:rPr>
          <w:b/>
        </w:rPr>
        <w:t>Mienie  stanowiące  własność  Skarbu  Państwa   stało  się  z  mocy  ustawy  z  dnia 8 marca 1990 r.</w:t>
      </w:r>
    </w:p>
    <w:p w:rsidR="00BB63F4" w:rsidRPr="00F43396" w:rsidRDefault="00BB63F4" w:rsidP="00BB63F4">
      <w:pPr>
        <w:jc w:val="center"/>
        <w:rPr>
          <w:b/>
        </w:rPr>
      </w:pPr>
      <w:r w:rsidRPr="00F43396">
        <w:rPr>
          <w:b/>
        </w:rPr>
        <w:t xml:space="preserve">o samorządzie gminnym </w:t>
      </w:r>
      <w:r w:rsidRPr="00F43396">
        <w:rPr>
          <w:b/>
          <w:color w:val="000000"/>
        </w:rPr>
        <w:t>(t. j. Dz. U. z 201</w:t>
      </w:r>
      <w:r w:rsidR="00F43396" w:rsidRPr="00F43396">
        <w:rPr>
          <w:b/>
          <w:color w:val="000000"/>
        </w:rPr>
        <w:t>7</w:t>
      </w:r>
      <w:r w:rsidRPr="00F43396">
        <w:rPr>
          <w:b/>
          <w:color w:val="000000"/>
        </w:rPr>
        <w:t xml:space="preserve"> r. poz. </w:t>
      </w:r>
      <w:r w:rsidR="00F43396" w:rsidRPr="00F43396">
        <w:rPr>
          <w:b/>
          <w:color w:val="000000"/>
        </w:rPr>
        <w:t>1875</w:t>
      </w:r>
      <w:r w:rsidRPr="00F43396">
        <w:rPr>
          <w:b/>
          <w:color w:val="000000"/>
        </w:rPr>
        <w:t>)</w:t>
      </w:r>
      <w:r w:rsidRPr="00F43396">
        <w:rPr>
          <w:color w:val="000000"/>
        </w:rPr>
        <w:t xml:space="preserve"> </w:t>
      </w:r>
      <w:r w:rsidRPr="00F43396">
        <w:rPr>
          <w:b/>
        </w:rPr>
        <w:t>własnością samorządu terytorialnego.</w:t>
      </w:r>
    </w:p>
    <w:p w:rsidR="00BB63F4" w:rsidRDefault="00BB63F4" w:rsidP="00BB63F4">
      <w:pPr>
        <w:jc w:val="center"/>
        <w:rPr>
          <w:b/>
          <w:sz w:val="18"/>
          <w:szCs w:val="18"/>
        </w:rPr>
      </w:pPr>
    </w:p>
    <w:p w:rsidR="00BB63F4" w:rsidRDefault="00BB63F4" w:rsidP="00F43396">
      <w:pPr>
        <w:pStyle w:val="Tekstpodstawowy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I.   Wartość przejętych  gruntów w chwili obecnej przedstawia się następująco:</w:t>
      </w:r>
    </w:p>
    <w:tbl>
      <w:tblPr>
        <w:tblW w:w="9705" w:type="dxa"/>
        <w:tblInd w:w="-6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694"/>
        <w:gridCol w:w="992"/>
        <w:gridCol w:w="1959"/>
        <w:gridCol w:w="1018"/>
        <w:gridCol w:w="2546"/>
      </w:tblGrid>
      <w:tr w:rsidR="00BB63F4" w:rsidTr="00BB63F4">
        <w:trPr>
          <w:cantSplit/>
        </w:trPr>
        <w:tc>
          <w:tcPr>
            <w:tcW w:w="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pStyle w:val="Nagwek2"/>
              <w:numPr>
                <w:ilvl w:val="1"/>
                <w:numId w:val="4"/>
              </w:num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pl-PL" w:eastAsia="pl-PL"/>
              </w:rPr>
              <w:t>Lp.</w:t>
            </w: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spacing w:line="276" w:lineRule="auto"/>
              <w:rPr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b/>
                <w:color w:val="365F91" w:themeColor="accent1" w:themeShade="BF"/>
                <w:sz w:val="18"/>
                <w:szCs w:val="18"/>
              </w:rPr>
              <w:t>Wyszczególnienie</w:t>
            </w:r>
          </w:p>
        </w:tc>
        <w:tc>
          <w:tcPr>
            <w:tcW w:w="2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spacing w:line="276" w:lineRule="auto"/>
              <w:rPr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b/>
                <w:color w:val="365F91" w:themeColor="accent1" w:themeShade="BF"/>
                <w:sz w:val="18"/>
                <w:szCs w:val="18"/>
              </w:rPr>
              <w:t xml:space="preserve">                Stan na 31.12.2016 r.</w:t>
            </w:r>
          </w:p>
        </w:tc>
        <w:tc>
          <w:tcPr>
            <w:tcW w:w="3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3F4" w:rsidRDefault="00BB63F4">
            <w:pPr>
              <w:spacing w:line="276" w:lineRule="auto"/>
              <w:rPr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  <w:sz w:val="18"/>
                <w:szCs w:val="18"/>
              </w:rPr>
              <w:t xml:space="preserve">                 Stan na  31.12.2017 r.</w:t>
            </w:r>
          </w:p>
        </w:tc>
      </w:tr>
      <w:tr w:rsidR="00BB63F4" w:rsidTr="00BB63F4">
        <w:trPr>
          <w:cantSplit/>
        </w:trPr>
        <w:tc>
          <w:tcPr>
            <w:tcW w:w="4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B63F4" w:rsidRDefault="00BB63F4">
            <w:pPr>
              <w:suppressAutoHyphens w:val="0"/>
              <w:rPr>
                <w:b/>
                <w:sz w:val="18"/>
                <w:szCs w:val="18"/>
                <w:lang w:val="x-none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B63F4" w:rsidRDefault="00BB63F4">
            <w:pPr>
              <w:suppressAutoHyphens w:val="0"/>
              <w:rPr>
                <w:b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spacing w:line="276" w:lineRule="auto"/>
              <w:jc w:val="center"/>
              <w:rPr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b/>
                <w:color w:val="365F91" w:themeColor="accent1" w:themeShade="BF"/>
                <w:sz w:val="18"/>
                <w:szCs w:val="18"/>
              </w:rPr>
              <w:t>Pow. ha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spacing w:line="276" w:lineRule="auto"/>
              <w:jc w:val="center"/>
              <w:rPr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b/>
                <w:color w:val="365F91" w:themeColor="accent1" w:themeShade="BF"/>
                <w:sz w:val="18"/>
                <w:szCs w:val="18"/>
              </w:rPr>
              <w:t>Wartość w złotych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spacing w:line="276" w:lineRule="auto"/>
              <w:rPr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b/>
                <w:color w:val="365F91" w:themeColor="accent1" w:themeShade="BF"/>
                <w:sz w:val="18"/>
                <w:szCs w:val="18"/>
              </w:rPr>
              <w:t xml:space="preserve">  Pow. ha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3F4" w:rsidRDefault="00BB63F4">
            <w:pPr>
              <w:spacing w:line="276" w:lineRule="auto"/>
              <w:jc w:val="center"/>
              <w:rPr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  <w:sz w:val="18"/>
                <w:szCs w:val="18"/>
              </w:rPr>
              <w:t>Wartość w złotych</w:t>
            </w:r>
          </w:p>
        </w:tc>
      </w:tr>
      <w:tr w:rsidR="00BB63F4" w:rsidTr="00BB63F4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3F4" w:rsidRDefault="00BB63F4">
            <w:pPr>
              <w:spacing w:line="276" w:lineRule="auto"/>
              <w:jc w:val="center"/>
            </w:pPr>
            <w:r>
              <w:rPr>
                <w:b/>
                <w:sz w:val="18"/>
                <w:szCs w:val="18"/>
              </w:rPr>
              <w:t>6</w:t>
            </w:r>
          </w:p>
        </w:tc>
      </w:tr>
      <w:tr w:rsidR="00BB63F4" w:rsidTr="00BB63F4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spacing w:line="276" w:lineRule="auto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pStyle w:val="Nagwek3"/>
              <w:numPr>
                <w:ilvl w:val="2"/>
                <w:numId w:val="4"/>
              </w:numPr>
              <w:spacing w:line="276" w:lineRule="auto"/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  <w:lang w:val="pl-PL" w:eastAsia="pl-PL"/>
              </w:rPr>
              <w:t>Grunty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spacing w:line="276" w:lineRule="auto"/>
              <w:jc w:val="center"/>
              <w:rPr>
                <w:b/>
                <w:color w:val="7030A0"/>
                <w:sz w:val="18"/>
                <w:szCs w:val="18"/>
              </w:rPr>
            </w:pPr>
            <w:r>
              <w:rPr>
                <w:b/>
                <w:color w:val="7030A0"/>
                <w:sz w:val="18"/>
                <w:szCs w:val="18"/>
              </w:rPr>
              <w:t>65.2066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spacing w:line="276" w:lineRule="auto"/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5.071.705,00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spacing w:line="276" w:lineRule="auto"/>
              <w:jc w:val="center"/>
              <w:rPr>
                <w:b/>
                <w:color w:val="7030A0"/>
                <w:sz w:val="18"/>
                <w:szCs w:val="18"/>
              </w:rPr>
            </w:pPr>
            <w:r>
              <w:rPr>
                <w:b/>
                <w:color w:val="7030A0"/>
                <w:sz w:val="18"/>
                <w:szCs w:val="18"/>
              </w:rPr>
              <w:t>65.4159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3F4" w:rsidRDefault="00BB63F4">
            <w:pPr>
              <w:spacing w:line="276" w:lineRule="auto"/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5.079.468,00</w:t>
            </w:r>
          </w:p>
        </w:tc>
      </w:tr>
    </w:tbl>
    <w:p w:rsidR="00BB63F4" w:rsidRDefault="00BB63F4" w:rsidP="00BB63F4">
      <w:pPr>
        <w:jc w:val="both"/>
      </w:pPr>
      <w:r w:rsidRPr="00F43396">
        <w:t>Wartość gruntów uległa zmianie w wyniku</w:t>
      </w:r>
      <w:r w:rsidRPr="00F43396">
        <w:rPr>
          <w:b/>
        </w:rPr>
        <w:t xml:space="preserve"> </w:t>
      </w:r>
      <w:r w:rsidRPr="00F43396">
        <w:t xml:space="preserve">przeszacowania wartości gruntów oraz </w:t>
      </w:r>
      <w:r w:rsidR="00E45BBB">
        <w:t xml:space="preserve">zakupu gruntów. </w:t>
      </w:r>
    </w:p>
    <w:p w:rsidR="00E45BBB" w:rsidRPr="00F43396" w:rsidRDefault="00E45BBB" w:rsidP="00BB63F4">
      <w:pPr>
        <w:jc w:val="both"/>
      </w:pPr>
    </w:p>
    <w:p w:rsidR="00BB63F4" w:rsidRDefault="00BB63F4" w:rsidP="00BB63F4">
      <w:pPr>
        <w:jc w:val="both"/>
        <w:rPr>
          <w:sz w:val="16"/>
        </w:rPr>
      </w:pPr>
    </w:p>
    <w:p w:rsidR="00BB63F4" w:rsidRDefault="00BB63F4" w:rsidP="00BB63F4">
      <w:pPr>
        <w:pStyle w:val="Tekstpodstawowy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II.   Wartość budynków, budowli i pozostałych składników majątkowych  przedstawia się następująco:</w:t>
      </w:r>
    </w:p>
    <w:p w:rsidR="00BB63F4" w:rsidRDefault="00BB63F4" w:rsidP="00BB63F4">
      <w:pPr>
        <w:pStyle w:val="Tekstpodstawowy"/>
        <w:rPr>
          <w:rFonts w:ascii="Times New Roman" w:hAnsi="Times New Roman" w:cs="Times New Roman"/>
          <w:sz w:val="20"/>
        </w:rPr>
      </w:pPr>
    </w:p>
    <w:p w:rsidR="00BB63F4" w:rsidRDefault="00BB63F4" w:rsidP="00E743CA">
      <w:pPr>
        <w:pStyle w:val="Tekstpodstawowy"/>
        <w:jc w:val="both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sz w:val="20"/>
        </w:rPr>
        <w:t>1.  Dane dotyczące własności, będących w bezpośrednim administrowaniu przez</w:t>
      </w:r>
      <w:r w:rsidR="00E743CA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Urząd Gminy St</w:t>
      </w:r>
      <w:r w:rsidR="00F43396">
        <w:rPr>
          <w:rFonts w:ascii="Times New Roman" w:hAnsi="Times New Roman" w:cs="Times New Roman"/>
          <w:sz w:val="20"/>
        </w:rPr>
        <w:t>. Ku</w:t>
      </w:r>
      <w:r>
        <w:rPr>
          <w:rFonts w:ascii="Times New Roman" w:hAnsi="Times New Roman" w:cs="Times New Roman"/>
          <w:sz w:val="20"/>
        </w:rPr>
        <w:t>r</w:t>
      </w:r>
      <w:r w:rsidR="00F43396">
        <w:rPr>
          <w:rFonts w:ascii="Times New Roman" w:hAnsi="Times New Roman" w:cs="Times New Roman"/>
          <w:sz w:val="20"/>
        </w:rPr>
        <w:t>owo</w:t>
      </w:r>
      <w:r w:rsidR="00E743CA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</w:t>
      </w:r>
    </w:p>
    <w:tbl>
      <w:tblPr>
        <w:tblW w:w="9930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5107"/>
        <w:gridCol w:w="567"/>
        <w:gridCol w:w="1702"/>
        <w:gridCol w:w="425"/>
        <w:gridCol w:w="1702"/>
      </w:tblGrid>
      <w:tr w:rsidR="00BB63F4" w:rsidTr="00BB63F4">
        <w:trPr>
          <w:cantSplit/>
          <w:trHeight w:val="209"/>
        </w:trPr>
        <w:tc>
          <w:tcPr>
            <w:tcW w:w="4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pStyle w:val="Nagwek2"/>
              <w:numPr>
                <w:ilvl w:val="1"/>
                <w:numId w:val="4"/>
              </w:numPr>
              <w:spacing w:line="276" w:lineRule="auto"/>
              <w:rPr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b/>
                <w:color w:val="365F91" w:themeColor="accent1" w:themeShade="BF"/>
                <w:sz w:val="22"/>
                <w:szCs w:val="22"/>
                <w:lang w:val="pl-PL" w:eastAsia="pl-PL"/>
              </w:rPr>
              <w:t>Lp.</w:t>
            </w:r>
          </w:p>
        </w:tc>
        <w:tc>
          <w:tcPr>
            <w:tcW w:w="51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spacing w:line="276" w:lineRule="auto"/>
              <w:jc w:val="center"/>
              <w:rPr>
                <w:color w:val="365F91" w:themeColor="accent1" w:themeShade="BF"/>
                <w:sz w:val="18"/>
                <w:szCs w:val="18"/>
                <w:lang w:eastAsia="pl-PL"/>
              </w:rPr>
            </w:pPr>
            <w:r>
              <w:rPr>
                <w:b/>
                <w:color w:val="365F91" w:themeColor="accent1" w:themeShade="BF"/>
                <w:sz w:val="22"/>
                <w:szCs w:val="22"/>
              </w:rPr>
              <w:t>Wyszczególnienie</w:t>
            </w:r>
          </w:p>
        </w:tc>
        <w:tc>
          <w:tcPr>
            <w:tcW w:w="2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pStyle w:val="Nagwek2"/>
              <w:numPr>
                <w:ilvl w:val="1"/>
                <w:numId w:val="4"/>
              </w:numPr>
              <w:spacing w:line="276" w:lineRule="auto"/>
              <w:rPr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color w:val="365F91" w:themeColor="accent1" w:themeShade="BF"/>
                <w:sz w:val="18"/>
                <w:szCs w:val="18"/>
                <w:lang w:val="pl-PL" w:eastAsia="pl-PL"/>
              </w:rPr>
              <w:t xml:space="preserve">      </w:t>
            </w:r>
            <w:r>
              <w:rPr>
                <w:b/>
                <w:color w:val="365F91" w:themeColor="accent1" w:themeShade="BF"/>
                <w:sz w:val="18"/>
                <w:szCs w:val="18"/>
                <w:lang w:val="pl-PL" w:eastAsia="pl-PL"/>
              </w:rPr>
              <w:t>Stan na 31.12.2016 r.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3F4" w:rsidRDefault="00BB63F4">
            <w:pPr>
              <w:spacing w:line="276" w:lineRule="auto"/>
              <w:rPr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  <w:sz w:val="18"/>
                <w:szCs w:val="18"/>
              </w:rPr>
              <w:t xml:space="preserve">     Stan na  31.12.2017 r.</w:t>
            </w:r>
          </w:p>
        </w:tc>
      </w:tr>
      <w:tr w:rsidR="00BB63F4" w:rsidTr="00BB63F4">
        <w:trPr>
          <w:cantSplit/>
        </w:trPr>
        <w:tc>
          <w:tcPr>
            <w:tcW w:w="55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B63F4" w:rsidRDefault="00BB63F4">
            <w:pPr>
              <w:suppressAutoHyphens w:val="0"/>
              <w:rPr>
                <w:b/>
                <w:color w:val="365F91" w:themeColor="accent1" w:themeShade="BF"/>
                <w:sz w:val="22"/>
                <w:szCs w:val="22"/>
                <w:lang w:val="x-none"/>
              </w:rPr>
            </w:pPr>
          </w:p>
        </w:tc>
        <w:tc>
          <w:tcPr>
            <w:tcW w:w="51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B63F4" w:rsidRDefault="00BB63F4">
            <w:pPr>
              <w:suppressAutoHyphens w:val="0"/>
              <w:rPr>
                <w:color w:val="365F91" w:themeColor="accent1" w:themeShade="BF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spacing w:line="276" w:lineRule="auto"/>
              <w:rPr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b/>
                <w:color w:val="365F91" w:themeColor="accent1" w:themeShade="BF"/>
                <w:sz w:val="18"/>
                <w:szCs w:val="18"/>
              </w:rPr>
              <w:t>Ilość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spacing w:line="276" w:lineRule="auto"/>
              <w:rPr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b/>
                <w:color w:val="365F91" w:themeColor="accent1" w:themeShade="BF"/>
                <w:sz w:val="18"/>
                <w:szCs w:val="18"/>
              </w:rPr>
              <w:t>Wartość w złotych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spacing w:line="276" w:lineRule="auto"/>
              <w:jc w:val="center"/>
              <w:rPr>
                <w:b/>
                <w:color w:val="365F91" w:themeColor="accent1" w:themeShade="BF"/>
                <w:sz w:val="14"/>
                <w:szCs w:val="14"/>
              </w:rPr>
            </w:pPr>
            <w:r>
              <w:rPr>
                <w:b/>
                <w:color w:val="365F91" w:themeColor="accent1" w:themeShade="BF"/>
                <w:sz w:val="14"/>
                <w:szCs w:val="14"/>
              </w:rPr>
              <w:t>Ilość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3F4" w:rsidRDefault="00BB63F4">
            <w:pPr>
              <w:spacing w:line="276" w:lineRule="auto"/>
              <w:jc w:val="center"/>
              <w:rPr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  <w:sz w:val="18"/>
                <w:szCs w:val="18"/>
              </w:rPr>
              <w:t>Wartość w złotych</w:t>
            </w:r>
          </w:p>
        </w:tc>
      </w:tr>
      <w:tr w:rsidR="00BB63F4" w:rsidTr="00BB63F4"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3F4" w:rsidRDefault="00BB63F4">
            <w:pPr>
              <w:spacing w:line="276" w:lineRule="auto"/>
              <w:jc w:val="center"/>
            </w:pPr>
            <w:r>
              <w:rPr>
                <w:b/>
                <w:sz w:val="18"/>
                <w:szCs w:val="18"/>
              </w:rPr>
              <w:t>6</w:t>
            </w:r>
          </w:p>
        </w:tc>
      </w:tr>
      <w:tr w:rsidR="00BB63F4" w:rsidTr="00BB63F4"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Pr="00536410" w:rsidRDefault="00BB63F4">
            <w:pPr>
              <w:spacing w:line="276" w:lineRule="auto"/>
              <w:rPr>
                <w:sz w:val="18"/>
                <w:szCs w:val="18"/>
                <w:lang w:eastAsia="pl-PL"/>
              </w:rPr>
            </w:pPr>
            <w:r w:rsidRPr="00536410">
              <w:rPr>
                <w:sz w:val="18"/>
                <w:szCs w:val="18"/>
              </w:rPr>
              <w:t>1.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Pr="00536410" w:rsidRDefault="00BB63F4">
            <w:pPr>
              <w:pStyle w:val="Nagwek3"/>
              <w:numPr>
                <w:ilvl w:val="2"/>
                <w:numId w:val="4"/>
              </w:numPr>
              <w:spacing w:line="276" w:lineRule="auto"/>
              <w:rPr>
                <w:sz w:val="18"/>
                <w:szCs w:val="18"/>
              </w:rPr>
            </w:pPr>
            <w:r w:rsidRPr="00536410">
              <w:rPr>
                <w:b w:val="0"/>
                <w:sz w:val="18"/>
                <w:szCs w:val="18"/>
                <w:lang w:val="pl-PL" w:eastAsia="pl-PL"/>
              </w:rPr>
              <w:t xml:space="preserve">Budynki gospodarcze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pStyle w:val="Bezodstpw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17.397,00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3F4" w:rsidRPr="00263424" w:rsidRDefault="00BB63F4">
            <w:pPr>
              <w:pStyle w:val="Bezodstpw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zh-CN"/>
              </w:rPr>
            </w:pPr>
            <w:r w:rsidRPr="00263424">
              <w:rPr>
                <w:sz w:val="18"/>
                <w:szCs w:val="18"/>
              </w:rPr>
              <w:t>17.397,00</w:t>
            </w:r>
          </w:p>
        </w:tc>
      </w:tr>
      <w:tr w:rsidR="00BB63F4" w:rsidTr="00BB63F4"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Pr="00536410" w:rsidRDefault="00BB63F4">
            <w:pPr>
              <w:spacing w:line="276" w:lineRule="auto"/>
              <w:rPr>
                <w:sz w:val="18"/>
                <w:szCs w:val="18"/>
              </w:rPr>
            </w:pPr>
            <w:r w:rsidRPr="00536410">
              <w:rPr>
                <w:sz w:val="18"/>
                <w:szCs w:val="18"/>
              </w:rPr>
              <w:t>2.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Pr="00536410" w:rsidRDefault="00BB63F4">
            <w:pPr>
              <w:spacing w:line="276" w:lineRule="auto"/>
              <w:rPr>
                <w:sz w:val="18"/>
                <w:szCs w:val="18"/>
              </w:rPr>
            </w:pPr>
            <w:r w:rsidRPr="00536410">
              <w:rPr>
                <w:sz w:val="18"/>
                <w:szCs w:val="18"/>
              </w:rPr>
              <w:t>Budynki  administracyjne Urzędu Gminy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pStyle w:val="Bezodstpw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162.478,52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3F4" w:rsidRPr="00263424" w:rsidRDefault="00BB63F4">
            <w:pPr>
              <w:pStyle w:val="Bezodstpw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zh-CN"/>
              </w:rPr>
            </w:pPr>
            <w:r w:rsidRPr="00263424">
              <w:rPr>
                <w:sz w:val="18"/>
                <w:szCs w:val="18"/>
              </w:rPr>
              <w:t>162.478,52</w:t>
            </w:r>
          </w:p>
        </w:tc>
      </w:tr>
      <w:tr w:rsidR="00BB63F4" w:rsidTr="00BB63F4"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Pr="00536410" w:rsidRDefault="00BB63F4">
            <w:pPr>
              <w:spacing w:line="276" w:lineRule="auto"/>
              <w:rPr>
                <w:sz w:val="18"/>
                <w:szCs w:val="18"/>
              </w:rPr>
            </w:pPr>
            <w:r w:rsidRPr="00536410">
              <w:rPr>
                <w:sz w:val="18"/>
                <w:szCs w:val="18"/>
              </w:rPr>
              <w:t>3.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Pr="00536410" w:rsidRDefault="00BB63F4">
            <w:pPr>
              <w:spacing w:line="276" w:lineRule="auto"/>
              <w:rPr>
                <w:sz w:val="18"/>
                <w:szCs w:val="18"/>
              </w:rPr>
            </w:pPr>
            <w:r w:rsidRPr="00536410">
              <w:rPr>
                <w:sz w:val="18"/>
                <w:szCs w:val="18"/>
              </w:rPr>
              <w:t xml:space="preserve">Budynki  </w:t>
            </w:r>
            <w:proofErr w:type="spellStart"/>
            <w:r w:rsidRPr="00536410">
              <w:rPr>
                <w:sz w:val="18"/>
                <w:szCs w:val="18"/>
              </w:rPr>
              <w:t>administracyjno</w:t>
            </w:r>
            <w:proofErr w:type="spellEnd"/>
            <w:r w:rsidRPr="00536410">
              <w:rPr>
                <w:sz w:val="18"/>
                <w:szCs w:val="18"/>
              </w:rPr>
              <w:t xml:space="preserve"> - biurowe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pStyle w:val="Bezodstpw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1.139.795,88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3F4" w:rsidRPr="00263424" w:rsidRDefault="00BB63F4">
            <w:pPr>
              <w:pStyle w:val="Bezodstpw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zh-CN"/>
              </w:rPr>
            </w:pPr>
            <w:r w:rsidRPr="00263424">
              <w:rPr>
                <w:sz w:val="18"/>
                <w:szCs w:val="18"/>
              </w:rPr>
              <w:t>1.139.795,88</w:t>
            </w:r>
          </w:p>
        </w:tc>
      </w:tr>
      <w:tr w:rsidR="00BB63F4" w:rsidTr="00BB63F4"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Pr="00536410" w:rsidRDefault="00BB63F4">
            <w:pPr>
              <w:spacing w:line="276" w:lineRule="auto"/>
              <w:rPr>
                <w:sz w:val="18"/>
                <w:szCs w:val="18"/>
              </w:rPr>
            </w:pPr>
            <w:r w:rsidRPr="00536410">
              <w:rPr>
                <w:sz w:val="18"/>
                <w:szCs w:val="18"/>
              </w:rPr>
              <w:t>4.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Pr="00536410" w:rsidRDefault="00BB63F4">
            <w:pPr>
              <w:spacing w:line="276" w:lineRule="auto"/>
              <w:rPr>
                <w:sz w:val="18"/>
                <w:szCs w:val="18"/>
              </w:rPr>
            </w:pPr>
            <w:r w:rsidRPr="00536410">
              <w:rPr>
                <w:sz w:val="18"/>
                <w:szCs w:val="18"/>
              </w:rPr>
              <w:t xml:space="preserve">Budynek Ośrodka Zdrowia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pStyle w:val="Bezodstpw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198.104,12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3F4" w:rsidRPr="00263424" w:rsidRDefault="00BB63F4">
            <w:pPr>
              <w:pStyle w:val="Bezodstpw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zh-CN"/>
              </w:rPr>
            </w:pPr>
            <w:r w:rsidRPr="00263424">
              <w:rPr>
                <w:sz w:val="18"/>
                <w:szCs w:val="18"/>
              </w:rPr>
              <w:t>198.104,12</w:t>
            </w:r>
          </w:p>
        </w:tc>
      </w:tr>
      <w:tr w:rsidR="00BB63F4" w:rsidTr="00BB63F4"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Pr="00536410" w:rsidRDefault="00BB63F4">
            <w:pPr>
              <w:spacing w:line="276" w:lineRule="auto"/>
              <w:rPr>
                <w:sz w:val="18"/>
                <w:szCs w:val="18"/>
              </w:rPr>
            </w:pPr>
            <w:r w:rsidRPr="00536410">
              <w:rPr>
                <w:sz w:val="18"/>
                <w:szCs w:val="18"/>
              </w:rPr>
              <w:t>5.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Pr="00536410" w:rsidRDefault="00BB63F4">
            <w:pPr>
              <w:spacing w:line="276" w:lineRule="auto"/>
              <w:rPr>
                <w:sz w:val="18"/>
                <w:szCs w:val="18"/>
              </w:rPr>
            </w:pPr>
            <w:r w:rsidRPr="00536410">
              <w:rPr>
                <w:sz w:val="18"/>
                <w:szCs w:val="18"/>
              </w:rPr>
              <w:t>Sale Wiejskie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pStyle w:val="Bezodstpw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654.559,52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3F4" w:rsidRPr="00263424" w:rsidRDefault="00BB63F4">
            <w:pPr>
              <w:pStyle w:val="Bezodstpw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zh-CN"/>
              </w:rPr>
            </w:pPr>
            <w:r w:rsidRPr="00263424">
              <w:rPr>
                <w:sz w:val="18"/>
                <w:szCs w:val="18"/>
              </w:rPr>
              <w:t>654.559,52</w:t>
            </w:r>
          </w:p>
        </w:tc>
      </w:tr>
      <w:tr w:rsidR="00BB63F4" w:rsidTr="00BB63F4"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Pr="00536410" w:rsidRDefault="00BB63F4">
            <w:pPr>
              <w:spacing w:line="276" w:lineRule="auto"/>
              <w:rPr>
                <w:sz w:val="18"/>
                <w:szCs w:val="18"/>
              </w:rPr>
            </w:pPr>
            <w:r w:rsidRPr="00536410">
              <w:rPr>
                <w:sz w:val="18"/>
                <w:szCs w:val="18"/>
              </w:rPr>
              <w:t>6.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Pr="00536410" w:rsidRDefault="00BB63F4">
            <w:pPr>
              <w:spacing w:line="276" w:lineRule="auto"/>
              <w:rPr>
                <w:sz w:val="18"/>
                <w:szCs w:val="18"/>
              </w:rPr>
            </w:pPr>
            <w:r w:rsidRPr="00536410">
              <w:rPr>
                <w:sz w:val="18"/>
                <w:szCs w:val="18"/>
              </w:rPr>
              <w:t xml:space="preserve">Przystanki autobusowe  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pStyle w:val="Bezodstpw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44.244,69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3F4" w:rsidRPr="00263424" w:rsidRDefault="00BB63F4">
            <w:pPr>
              <w:pStyle w:val="Bezodstpw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zh-CN"/>
              </w:rPr>
            </w:pPr>
            <w:r w:rsidRPr="00263424">
              <w:rPr>
                <w:sz w:val="18"/>
                <w:szCs w:val="18"/>
              </w:rPr>
              <w:t>44.244,69</w:t>
            </w:r>
          </w:p>
        </w:tc>
      </w:tr>
      <w:tr w:rsidR="00BB63F4" w:rsidTr="00BB63F4"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Pr="00536410" w:rsidRDefault="00BB63F4">
            <w:pPr>
              <w:spacing w:line="276" w:lineRule="auto"/>
              <w:rPr>
                <w:sz w:val="18"/>
                <w:szCs w:val="18"/>
              </w:rPr>
            </w:pPr>
            <w:r w:rsidRPr="00536410">
              <w:rPr>
                <w:sz w:val="18"/>
                <w:szCs w:val="18"/>
              </w:rPr>
              <w:t>7.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Pr="00536410" w:rsidRDefault="00BB63F4">
            <w:pPr>
              <w:spacing w:line="276" w:lineRule="auto"/>
              <w:rPr>
                <w:sz w:val="18"/>
                <w:szCs w:val="18"/>
              </w:rPr>
            </w:pPr>
            <w:r w:rsidRPr="00536410">
              <w:rPr>
                <w:sz w:val="18"/>
                <w:szCs w:val="18"/>
              </w:rPr>
              <w:t xml:space="preserve">Budynki OSP  ( </w:t>
            </w:r>
            <w:proofErr w:type="spellStart"/>
            <w:r w:rsidRPr="00536410">
              <w:rPr>
                <w:sz w:val="18"/>
                <w:szCs w:val="18"/>
              </w:rPr>
              <w:t>Przynotecko</w:t>
            </w:r>
            <w:proofErr w:type="spellEnd"/>
            <w:r w:rsidRPr="00536410">
              <w:rPr>
                <w:sz w:val="18"/>
                <w:szCs w:val="18"/>
              </w:rPr>
              <w:t>, Błotnica, Stare Kurowo, Pławin 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pStyle w:val="Bezodstpw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1.277.259,06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3F4" w:rsidRPr="00263424" w:rsidRDefault="00BB63F4">
            <w:pPr>
              <w:pStyle w:val="Bezodstpw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zh-CN"/>
              </w:rPr>
            </w:pPr>
            <w:r w:rsidRPr="00263424">
              <w:rPr>
                <w:sz w:val="18"/>
                <w:szCs w:val="18"/>
              </w:rPr>
              <w:t>1.277.259,06</w:t>
            </w:r>
          </w:p>
        </w:tc>
      </w:tr>
      <w:tr w:rsidR="00BB63F4" w:rsidTr="00BB63F4"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Pr="00536410" w:rsidRDefault="00BB63F4">
            <w:pPr>
              <w:spacing w:line="276" w:lineRule="auto"/>
              <w:rPr>
                <w:sz w:val="18"/>
                <w:szCs w:val="18"/>
              </w:rPr>
            </w:pPr>
            <w:r w:rsidRPr="00536410">
              <w:rPr>
                <w:sz w:val="18"/>
                <w:szCs w:val="18"/>
              </w:rPr>
              <w:t>8.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Pr="00E743CA" w:rsidRDefault="00BB63F4">
            <w:pPr>
              <w:spacing w:line="276" w:lineRule="auto"/>
              <w:rPr>
                <w:sz w:val="18"/>
                <w:szCs w:val="18"/>
              </w:rPr>
            </w:pPr>
            <w:r w:rsidRPr="00E743CA">
              <w:rPr>
                <w:sz w:val="18"/>
                <w:szCs w:val="18"/>
              </w:rPr>
              <w:t>Budynki użytkowe   (budynek szatni Stadion, budynek zaplecza ORLIK, garaże)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pStyle w:val="Bezodstpw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164.713,94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3F4" w:rsidRPr="00263424" w:rsidRDefault="00BB63F4">
            <w:pPr>
              <w:pStyle w:val="Bezodstpw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zh-CN"/>
              </w:rPr>
            </w:pPr>
            <w:r w:rsidRPr="00263424">
              <w:rPr>
                <w:sz w:val="18"/>
                <w:szCs w:val="18"/>
              </w:rPr>
              <w:t>162.936,97</w:t>
            </w:r>
          </w:p>
        </w:tc>
      </w:tr>
      <w:tr w:rsidR="00BB63F4" w:rsidTr="00BB63F4"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Pr="00536410" w:rsidRDefault="00BB63F4">
            <w:pPr>
              <w:spacing w:line="276" w:lineRule="auto"/>
              <w:rPr>
                <w:sz w:val="18"/>
                <w:szCs w:val="18"/>
              </w:rPr>
            </w:pPr>
            <w:r w:rsidRPr="00536410">
              <w:rPr>
                <w:sz w:val="18"/>
                <w:szCs w:val="18"/>
              </w:rPr>
              <w:t>9.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Pr="00E743CA" w:rsidRDefault="00BB63F4">
            <w:pPr>
              <w:spacing w:line="276" w:lineRule="auto"/>
              <w:rPr>
                <w:sz w:val="18"/>
                <w:szCs w:val="18"/>
              </w:rPr>
            </w:pPr>
            <w:r w:rsidRPr="00E743CA">
              <w:rPr>
                <w:sz w:val="18"/>
                <w:szCs w:val="18"/>
              </w:rPr>
              <w:t xml:space="preserve">Drogi 62 km                 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B63F4" w:rsidRDefault="00BB63F4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pStyle w:val="Bezodstpw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9.825.043,64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B63F4" w:rsidRDefault="00BB63F4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3F4" w:rsidRPr="00263424" w:rsidRDefault="00BB63F4">
            <w:pPr>
              <w:pStyle w:val="Bezodstpw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zh-CN"/>
              </w:rPr>
            </w:pPr>
            <w:r w:rsidRPr="00263424">
              <w:rPr>
                <w:rFonts w:eastAsia="Times New Roman"/>
                <w:sz w:val="18"/>
                <w:szCs w:val="18"/>
                <w:lang w:eastAsia="zh-CN"/>
              </w:rPr>
              <w:t>10.366.727,23</w:t>
            </w:r>
          </w:p>
        </w:tc>
      </w:tr>
      <w:tr w:rsidR="00BB63F4" w:rsidTr="00BB63F4"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B63F4" w:rsidRPr="00536410" w:rsidRDefault="00BB63F4">
            <w:pPr>
              <w:spacing w:line="276" w:lineRule="auto"/>
              <w:rPr>
                <w:sz w:val="18"/>
                <w:szCs w:val="18"/>
              </w:rPr>
            </w:pPr>
          </w:p>
          <w:p w:rsidR="00BB63F4" w:rsidRPr="00536410" w:rsidRDefault="00BB63F4">
            <w:pPr>
              <w:spacing w:line="276" w:lineRule="auto"/>
              <w:rPr>
                <w:sz w:val="18"/>
                <w:szCs w:val="18"/>
              </w:rPr>
            </w:pPr>
          </w:p>
          <w:p w:rsidR="00BB63F4" w:rsidRPr="00536410" w:rsidRDefault="00BB63F4">
            <w:pPr>
              <w:spacing w:line="276" w:lineRule="auto"/>
              <w:rPr>
                <w:sz w:val="18"/>
                <w:szCs w:val="18"/>
              </w:rPr>
            </w:pPr>
          </w:p>
          <w:p w:rsidR="00BB63F4" w:rsidRPr="00536410" w:rsidRDefault="00BB63F4">
            <w:pPr>
              <w:spacing w:line="276" w:lineRule="auto"/>
              <w:rPr>
                <w:sz w:val="18"/>
                <w:szCs w:val="18"/>
              </w:rPr>
            </w:pPr>
            <w:r w:rsidRPr="00536410">
              <w:rPr>
                <w:sz w:val="18"/>
                <w:szCs w:val="18"/>
              </w:rPr>
              <w:t>10.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Pr="00E743CA" w:rsidRDefault="00BB63F4" w:rsidP="00E743CA">
            <w:pPr>
              <w:spacing w:line="276" w:lineRule="auto"/>
              <w:rPr>
                <w:sz w:val="18"/>
                <w:szCs w:val="18"/>
              </w:rPr>
            </w:pPr>
            <w:r w:rsidRPr="00E743CA">
              <w:rPr>
                <w:sz w:val="18"/>
                <w:szCs w:val="18"/>
              </w:rPr>
              <w:t xml:space="preserve">Budowle   (basen,   stadion,   plac parkingowy, ciąg dla pieszych, przewody energetyczne,  kanalizacja  deszczowa, studnia Kawki,   zespól boisk sportowych ORLIK, przyłącze wodno- </w:t>
            </w:r>
            <w:proofErr w:type="spellStart"/>
            <w:r w:rsidRPr="00E743CA">
              <w:rPr>
                <w:sz w:val="18"/>
                <w:szCs w:val="18"/>
              </w:rPr>
              <w:t>kanaliz</w:t>
            </w:r>
            <w:proofErr w:type="spellEnd"/>
            <w:r w:rsidRPr="00E743CA">
              <w:rPr>
                <w:sz w:val="18"/>
                <w:szCs w:val="18"/>
              </w:rPr>
              <w:t>., wjazd do zatoki parkingowej, wiata rekreacyjna i utwardzony plac pod wiatą ORLIK,</w:t>
            </w:r>
            <w:r w:rsidR="00E743CA" w:rsidRPr="00E743CA">
              <w:rPr>
                <w:sz w:val="18"/>
                <w:szCs w:val="18"/>
              </w:rPr>
              <w:t xml:space="preserve"> </w:t>
            </w:r>
            <w:r w:rsidRPr="00E743CA">
              <w:rPr>
                <w:sz w:val="18"/>
                <w:szCs w:val="18"/>
              </w:rPr>
              <w:t xml:space="preserve">tablice informacyjne przy dworcu,   lampy solarne szt.3, wiata rekreacyjna </w:t>
            </w:r>
            <w:proofErr w:type="spellStart"/>
            <w:r w:rsidRPr="00E743CA">
              <w:rPr>
                <w:sz w:val="18"/>
                <w:szCs w:val="18"/>
              </w:rPr>
              <w:t>Przynotecko</w:t>
            </w:r>
            <w:proofErr w:type="spellEnd"/>
            <w:r w:rsidRPr="00E743CA">
              <w:rPr>
                <w:sz w:val="18"/>
                <w:szCs w:val="18"/>
              </w:rPr>
              <w:t xml:space="preserve"> utwardzony plac pod wiatą, ogrodzenie  boiska Nowe Kurowo, utwardzony plac przy boisku sport. .w Głęboczku,  utwardzony plac w Rokitnie koło wiaty, płyta taneczna,</w:t>
            </w:r>
            <w:r w:rsidR="00E743CA">
              <w:rPr>
                <w:sz w:val="18"/>
                <w:szCs w:val="18"/>
              </w:rPr>
              <w:t xml:space="preserve"> a</w:t>
            </w:r>
            <w:r w:rsidRPr="00E743CA">
              <w:rPr>
                <w:sz w:val="18"/>
                <w:szCs w:val="18"/>
              </w:rPr>
              <w:t>ltana Głęboczek,</w:t>
            </w:r>
            <w:r w:rsidR="00263424">
              <w:rPr>
                <w:sz w:val="18"/>
                <w:szCs w:val="18"/>
              </w:rPr>
              <w:t xml:space="preserve"> </w:t>
            </w:r>
            <w:r w:rsidRPr="00E743CA">
              <w:rPr>
                <w:sz w:val="18"/>
                <w:szCs w:val="18"/>
              </w:rPr>
              <w:t xml:space="preserve">3 lampy solarne)  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pStyle w:val="Bezodstpw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3.042.496,45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3F4" w:rsidRPr="00263424" w:rsidRDefault="00BB63F4">
            <w:pPr>
              <w:pStyle w:val="Bezodstpw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zh-CN"/>
              </w:rPr>
            </w:pPr>
            <w:r w:rsidRPr="00263424">
              <w:rPr>
                <w:rFonts w:eastAsia="Times New Roman"/>
                <w:sz w:val="18"/>
                <w:szCs w:val="18"/>
                <w:lang w:eastAsia="zh-CN"/>
              </w:rPr>
              <w:t>3.092.510,95</w:t>
            </w:r>
          </w:p>
        </w:tc>
      </w:tr>
      <w:tr w:rsidR="00BB63F4" w:rsidTr="00BB63F4">
        <w:trPr>
          <w:trHeight w:val="45"/>
        </w:trPr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Pr="00536410" w:rsidRDefault="00BB63F4">
            <w:pPr>
              <w:spacing w:line="276" w:lineRule="auto"/>
              <w:rPr>
                <w:sz w:val="18"/>
                <w:szCs w:val="18"/>
              </w:rPr>
            </w:pPr>
            <w:r w:rsidRPr="00536410">
              <w:rPr>
                <w:sz w:val="18"/>
                <w:szCs w:val="18"/>
              </w:rPr>
              <w:t>11.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Pr="00E743CA" w:rsidRDefault="00BB63F4">
            <w:pPr>
              <w:spacing w:line="276" w:lineRule="auto"/>
              <w:rPr>
                <w:sz w:val="18"/>
                <w:szCs w:val="18"/>
              </w:rPr>
            </w:pPr>
            <w:r w:rsidRPr="00E743CA">
              <w:rPr>
                <w:sz w:val="18"/>
                <w:szCs w:val="18"/>
              </w:rPr>
              <w:t>Piec CO (UG, Ośrodek Zdrowia, agregat prądotwórczy)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pStyle w:val="Bezodstpw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27.745,19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3F4" w:rsidRPr="00263424" w:rsidRDefault="00BB63F4">
            <w:pPr>
              <w:pStyle w:val="Bezodstpw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zh-CN"/>
              </w:rPr>
            </w:pPr>
            <w:r w:rsidRPr="00263424">
              <w:rPr>
                <w:sz w:val="18"/>
                <w:szCs w:val="18"/>
              </w:rPr>
              <w:t>27.745,19</w:t>
            </w:r>
          </w:p>
        </w:tc>
      </w:tr>
      <w:tr w:rsidR="00BB63F4" w:rsidTr="00BB63F4"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Pr="00536410" w:rsidRDefault="00BB63F4">
            <w:pPr>
              <w:spacing w:line="276" w:lineRule="auto"/>
              <w:rPr>
                <w:sz w:val="18"/>
                <w:szCs w:val="18"/>
              </w:rPr>
            </w:pPr>
            <w:r w:rsidRPr="00536410">
              <w:rPr>
                <w:sz w:val="18"/>
                <w:szCs w:val="18"/>
              </w:rPr>
              <w:t>12.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Pr="00E743CA" w:rsidRDefault="00BB63F4">
            <w:pPr>
              <w:spacing w:line="276" w:lineRule="auto"/>
              <w:rPr>
                <w:sz w:val="18"/>
                <w:szCs w:val="18"/>
              </w:rPr>
            </w:pPr>
            <w:r w:rsidRPr="00E743CA">
              <w:rPr>
                <w:sz w:val="18"/>
                <w:szCs w:val="18"/>
              </w:rPr>
              <w:t xml:space="preserve">Sprzęt Komputerowy     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pStyle w:val="Bezodstpw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160.016,26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3F4" w:rsidRPr="00263424" w:rsidRDefault="00BB63F4">
            <w:pPr>
              <w:pStyle w:val="Bezodstpw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zh-CN"/>
              </w:rPr>
            </w:pPr>
            <w:r w:rsidRPr="00263424">
              <w:rPr>
                <w:sz w:val="18"/>
                <w:szCs w:val="18"/>
              </w:rPr>
              <w:t>160.016,26</w:t>
            </w:r>
          </w:p>
        </w:tc>
      </w:tr>
      <w:tr w:rsidR="00BB63F4" w:rsidTr="00BB63F4"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Pr="00536410" w:rsidRDefault="00BB63F4">
            <w:pPr>
              <w:spacing w:line="276" w:lineRule="auto"/>
              <w:rPr>
                <w:sz w:val="18"/>
                <w:szCs w:val="18"/>
              </w:rPr>
            </w:pPr>
            <w:r w:rsidRPr="00536410">
              <w:rPr>
                <w:sz w:val="18"/>
                <w:szCs w:val="18"/>
              </w:rPr>
              <w:t>13.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Pr="00E743CA" w:rsidRDefault="00BB63F4">
            <w:pPr>
              <w:spacing w:line="276" w:lineRule="auto"/>
              <w:rPr>
                <w:sz w:val="18"/>
                <w:szCs w:val="18"/>
              </w:rPr>
            </w:pPr>
            <w:r w:rsidRPr="00E743CA">
              <w:rPr>
                <w:sz w:val="18"/>
                <w:szCs w:val="18"/>
              </w:rPr>
              <w:t xml:space="preserve">Place zabaw (urządzenia zabawowe Stare Kurowo, plac zabaw Nowe Kurowo, mini plac zabaw i ogrodzenie w </w:t>
            </w:r>
            <w:proofErr w:type="spellStart"/>
            <w:r w:rsidRPr="00E743CA">
              <w:rPr>
                <w:sz w:val="18"/>
                <w:szCs w:val="18"/>
              </w:rPr>
              <w:t>Przynotecku</w:t>
            </w:r>
            <w:proofErr w:type="spellEnd"/>
            <w:r w:rsidRPr="00E743CA">
              <w:rPr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pStyle w:val="Bezodstpw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77.330,60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3F4" w:rsidRPr="00263424" w:rsidRDefault="00BB63F4">
            <w:pPr>
              <w:pStyle w:val="Bezodstpw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zh-CN"/>
              </w:rPr>
            </w:pPr>
            <w:r w:rsidRPr="00263424">
              <w:rPr>
                <w:sz w:val="18"/>
                <w:szCs w:val="18"/>
              </w:rPr>
              <w:t>77.330,60</w:t>
            </w:r>
          </w:p>
        </w:tc>
      </w:tr>
      <w:tr w:rsidR="00BB63F4" w:rsidTr="00BB63F4"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Pr="00536410" w:rsidRDefault="00BB63F4">
            <w:pPr>
              <w:spacing w:line="276" w:lineRule="auto"/>
              <w:rPr>
                <w:sz w:val="18"/>
                <w:szCs w:val="18"/>
              </w:rPr>
            </w:pPr>
            <w:r w:rsidRPr="00536410">
              <w:rPr>
                <w:sz w:val="18"/>
                <w:szCs w:val="18"/>
              </w:rPr>
              <w:t>14.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Pr="00E743CA" w:rsidRDefault="00BB63F4">
            <w:pPr>
              <w:spacing w:line="276" w:lineRule="auto"/>
              <w:rPr>
                <w:sz w:val="18"/>
                <w:szCs w:val="18"/>
              </w:rPr>
            </w:pPr>
            <w:r w:rsidRPr="00E743CA">
              <w:rPr>
                <w:sz w:val="18"/>
                <w:szCs w:val="18"/>
              </w:rPr>
              <w:t xml:space="preserve">Centrale telefoniczne, gablota informacyjna, kontener, namiot Łęgowo, pawilon ogrodowy Głęboczek, siłownia plenerowa przy ORLIKU, siłownia plenerowa </w:t>
            </w:r>
            <w:proofErr w:type="spellStart"/>
            <w:r w:rsidRPr="00E743CA">
              <w:rPr>
                <w:sz w:val="18"/>
                <w:szCs w:val="18"/>
              </w:rPr>
              <w:t>Łegowo</w:t>
            </w:r>
            <w:proofErr w:type="spellEnd"/>
            <w:r w:rsidRPr="00E743CA">
              <w:rPr>
                <w:sz w:val="18"/>
                <w:szCs w:val="18"/>
              </w:rPr>
              <w:t>-Nowe Kurowo,</w:t>
            </w:r>
            <w:r w:rsidR="00E743CA">
              <w:rPr>
                <w:sz w:val="18"/>
                <w:szCs w:val="18"/>
              </w:rPr>
              <w:t xml:space="preserve"> </w:t>
            </w:r>
            <w:r w:rsidRPr="00E743CA">
              <w:rPr>
                <w:sz w:val="18"/>
                <w:szCs w:val="18"/>
              </w:rPr>
              <w:t>zmywarka</w:t>
            </w:r>
          </w:p>
          <w:p w:rsidR="00BB63F4" w:rsidRPr="00E743CA" w:rsidRDefault="00BB63F4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E743CA">
              <w:rPr>
                <w:sz w:val="18"/>
                <w:szCs w:val="18"/>
              </w:rPr>
              <w:t>Przynotecko</w:t>
            </w:r>
            <w:proofErr w:type="spellEnd"/>
            <w:r w:rsidRPr="00E743CA">
              <w:rPr>
                <w:sz w:val="18"/>
                <w:szCs w:val="18"/>
              </w:rPr>
              <w:t>,</w:t>
            </w:r>
            <w:r w:rsidR="00E743CA">
              <w:rPr>
                <w:sz w:val="18"/>
                <w:szCs w:val="18"/>
              </w:rPr>
              <w:t xml:space="preserve"> </w:t>
            </w:r>
            <w:proofErr w:type="spellStart"/>
            <w:r w:rsidRPr="00E743CA">
              <w:rPr>
                <w:sz w:val="18"/>
                <w:szCs w:val="18"/>
              </w:rPr>
              <w:t>stól</w:t>
            </w:r>
            <w:proofErr w:type="spellEnd"/>
            <w:r w:rsidRPr="00E743CA">
              <w:rPr>
                <w:sz w:val="18"/>
                <w:szCs w:val="18"/>
              </w:rPr>
              <w:t xml:space="preserve"> do tenisa ORLIK    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pStyle w:val="Bezodstpw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89.852,53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3F4" w:rsidRPr="00263424" w:rsidRDefault="00BB63F4">
            <w:pPr>
              <w:pStyle w:val="Bezodstpw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zh-CN"/>
              </w:rPr>
            </w:pPr>
            <w:r w:rsidRPr="00263424">
              <w:rPr>
                <w:rFonts w:eastAsia="Times New Roman"/>
                <w:sz w:val="18"/>
                <w:szCs w:val="18"/>
                <w:lang w:eastAsia="zh-CN"/>
              </w:rPr>
              <w:t>98.363,53</w:t>
            </w:r>
          </w:p>
        </w:tc>
      </w:tr>
      <w:tr w:rsidR="00BB63F4" w:rsidTr="00BB63F4"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Pr="00536410" w:rsidRDefault="00BB63F4">
            <w:pPr>
              <w:spacing w:line="276" w:lineRule="auto"/>
              <w:rPr>
                <w:sz w:val="18"/>
                <w:szCs w:val="18"/>
              </w:rPr>
            </w:pPr>
            <w:r w:rsidRPr="00536410">
              <w:rPr>
                <w:sz w:val="18"/>
                <w:szCs w:val="18"/>
              </w:rPr>
              <w:t>15.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Pr="00E743CA" w:rsidRDefault="00BB63F4">
            <w:pPr>
              <w:spacing w:line="276" w:lineRule="auto"/>
              <w:rPr>
                <w:sz w:val="18"/>
                <w:szCs w:val="18"/>
              </w:rPr>
            </w:pPr>
            <w:r w:rsidRPr="00E743CA">
              <w:rPr>
                <w:sz w:val="18"/>
                <w:szCs w:val="18"/>
              </w:rPr>
              <w:t xml:space="preserve">Samochody OSP         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pStyle w:val="Bezodstpw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1.866.804,93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3F4" w:rsidRPr="00263424" w:rsidRDefault="00BB63F4">
            <w:pPr>
              <w:pStyle w:val="Bezodstpw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zh-CN"/>
              </w:rPr>
            </w:pPr>
            <w:r w:rsidRPr="00263424">
              <w:rPr>
                <w:sz w:val="18"/>
                <w:szCs w:val="18"/>
              </w:rPr>
              <w:t>1.866.804,93</w:t>
            </w:r>
          </w:p>
        </w:tc>
      </w:tr>
      <w:tr w:rsidR="00BB63F4" w:rsidTr="00BB63F4"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Pr="00536410" w:rsidRDefault="00BB63F4">
            <w:pPr>
              <w:spacing w:line="276" w:lineRule="auto"/>
              <w:rPr>
                <w:sz w:val="18"/>
                <w:szCs w:val="18"/>
              </w:rPr>
            </w:pPr>
            <w:r w:rsidRPr="00536410">
              <w:rPr>
                <w:sz w:val="18"/>
                <w:szCs w:val="18"/>
              </w:rPr>
              <w:t>16.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Pr="00E743CA" w:rsidRDefault="00BB63F4" w:rsidP="008E17CA">
            <w:pPr>
              <w:spacing w:line="276" w:lineRule="auto"/>
              <w:rPr>
                <w:sz w:val="18"/>
                <w:szCs w:val="18"/>
              </w:rPr>
            </w:pPr>
            <w:r w:rsidRPr="00E743CA">
              <w:rPr>
                <w:sz w:val="18"/>
                <w:szCs w:val="18"/>
              </w:rPr>
              <w:t>Maszyny i urządzenia  OSP (pompy, pilarki, drabiny, sprzęt ratownictwa technicznego, aparaty oddechowe, odsysacz  spalin, detektor, poduszki pneumatyczne, sanie ratownicze, pompa szlamowa OSP Łęgowo patelnia, łódź, silnik do łodzi, klimatyzacja, urządzenia  multimedialne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pStyle w:val="Bezodstpw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214.715,61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3F4" w:rsidRPr="00263424" w:rsidRDefault="00BB63F4">
            <w:pPr>
              <w:pStyle w:val="Bezodstpw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zh-CN"/>
              </w:rPr>
            </w:pPr>
            <w:r w:rsidRPr="00263424">
              <w:rPr>
                <w:rFonts w:eastAsia="Times New Roman"/>
                <w:sz w:val="18"/>
                <w:szCs w:val="18"/>
                <w:lang w:eastAsia="zh-CN"/>
              </w:rPr>
              <w:t>226.705,31</w:t>
            </w:r>
          </w:p>
        </w:tc>
      </w:tr>
      <w:tr w:rsidR="00BB63F4" w:rsidTr="00BB63F4">
        <w:trPr>
          <w:cantSplit/>
        </w:trPr>
        <w:tc>
          <w:tcPr>
            <w:tcW w:w="5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Pr="00536410" w:rsidRDefault="00BB63F4">
            <w:pPr>
              <w:spacing w:line="276" w:lineRule="auto"/>
              <w:rPr>
                <w:b/>
                <w:sz w:val="18"/>
                <w:szCs w:val="18"/>
              </w:rPr>
            </w:pPr>
            <w:r w:rsidRPr="00536410">
              <w:rPr>
                <w:sz w:val="18"/>
                <w:szCs w:val="18"/>
              </w:rPr>
              <w:t xml:space="preserve"> </w:t>
            </w:r>
            <w:r w:rsidRPr="00536410">
              <w:rPr>
                <w:b/>
                <w:sz w:val="18"/>
                <w:szCs w:val="18"/>
              </w:rPr>
              <w:t xml:space="preserve">011       RAZEM 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B63F4" w:rsidRDefault="00BB63F4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pStyle w:val="Bezodstpw"/>
              <w:spacing w:line="276" w:lineRule="auto"/>
              <w:jc w:val="center"/>
              <w:rPr>
                <w:rFonts w:eastAsia="Times New Roman"/>
                <w:b/>
                <w:color w:val="7030A0"/>
                <w:sz w:val="18"/>
                <w:szCs w:val="18"/>
                <w:lang w:eastAsia="zh-CN"/>
              </w:rPr>
            </w:pPr>
            <w:r>
              <w:rPr>
                <w:b/>
                <w:color w:val="7030A0"/>
                <w:sz w:val="18"/>
                <w:szCs w:val="18"/>
              </w:rPr>
              <w:t xml:space="preserve">        18.962.557,94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B63F4" w:rsidRDefault="00BB63F4">
            <w:pPr>
              <w:snapToGrid w:val="0"/>
              <w:spacing w:line="276" w:lineRule="auto"/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3F4" w:rsidRDefault="00BB63F4">
            <w:pPr>
              <w:pStyle w:val="Bezodstpw"/>
              <w:spacing w:line="276" w:lineRule="auto"/>
              <w:jc w:val="center"/>
              <w:rPr>
                <w:rFonts w:eastAsia="Times New Roman"/>
                <w:b/>
                <w:color w:val="7030A0"/>
                <w:sz w:val="18"/>
                <w:szCs w:val="18"/>
                <w:lang w:eastAsia="zh-CN"/>
              </w:rPr>
            </w:pPr>
            <w:r>
              <w:rPr>
                <w:b/>
                <w:color w:val="7030A0"/>
                <w:sz w:val="18"/>
                <w:szCs w:val="18"/>
              </w:rPr>
              <w:t xml:space="preserve">          19.572.979,76</w:t>
            </w:r>
          </w:p>
        </w:tc>
      </w:tr>
      <w:tr w:rsidR="00BB63F4" w:rsidTr="00BB63F4">
        <w:trPr>
          <w:cantSplit/>
        </w:trPr>
        <w:tc>
          <w:tcPr>
            <w:tcW w:w="5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Pr="00536410" w:rsidRDefault="00BB63F4">
            <w:pPr>
              <w:pStyle w:val="Nagwek3"/>
              <w:tabs>
                <w:tab w:val="clear" w:pos="720"/>
                <w:tab w:val="left" w:pos="708"/>
              </w:tabs>
              <w:spacing w:line="276" w:lineRule="auto"/>
              <w:ind w:left="0" w:firstLine="0"/>
              <w:rPr>
                <w:b w:val="0"/>
                <w:sz w:val="18"/>
                <w:szCs w:val="18"/>
              </w:rPr>
            </w:pPr>
            <w:r w:rsidRPr="00536410">
              <w:rPr>
                <w:sz w:val="18"/>
                <w:szCs w:val="18"/>
                <w:lang w:val="pl-PL" w:eastAsia="pl-PL"/>
              </w:rPr>
              <w:t xml:space="preserve"> 020</w:t>
            </w:r>
            <w:r w:rsidRPr="00536410">
              <w:rPr>
                <w:b w:val="0"/>
                <w:sz w:val="18"/>
                <w:szCs w:val="18"/>
                <w:lang w:val="pl-PL" w:eastAsia="pl-PL"/>
              </w:rPr>
              <w:t xml:space="preserve">   Wartości niematerialne i  prawne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B63F4" w:rsidRDefault="00BB63F4">
            <w:pPr>
              <w:snapToGrid w:val="0"/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pStyle w:val="Bezodstpw"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zh-CN"/>
              </w:rPr>
            </w:pPr>
            <w:r>
              <w:rPr>
                <w:b/>
                <w:sz w:val="18"/>
                <w:szCs w:val="18"/>
              </w:rPr>
              <w:t xml:space="preserve">              102.537,51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B63F4" w:rsidRDefault="00BB63F4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3F4" w:rsidRDefault="00BB63F4">
            <w:pPr>
              <w:pStyle w:val="Bezodstpw"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zh-CN"/>
              </w:rPr>
            </w:pPr>
            <w:r>
              <w:rPr>
                <w:b/>
                <w:sz w:val="18"/>
                <w:szCs w:val="18"/>
              </w:rPr>
              <w:t xml:space="preserve">               106.037,50</w:t>
            </w:r>
          </w:p>
        </w:tc>
      </w:tr>
      <w:tr w:rsidR="00BB63F4" w:rsidTr="00BB63F4">
        <w:trPr>
          <w:cantSplit/>
          <w:trHeight w:val="333"/>
        </w:trPr>
        <w:tc>
          <w:tcPr>
            <w:tcW w:w="5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Pr="00536410" w:rsidRDefault="00BB63F4">
            <w:pPr>
              <w:spacing w:line="276" w:lineRule="auto"/>
              <w:rPr>
                <w:sz w:val="18"/>
                <w:szCs w:val="18"/>
              </w:rPr>
            </w:pPr>
            <w:r w:rsidRPr="00536410">
              <w:rPr>
                <w:sz w:val="18"/>
                <w:szCs w:val="18"/>
              </w:rPr>
              <w:t xml:space="preserve"> </w:t>
            </w:r>
            <w:r w:rsidRPr="00536410">
              <w:rPr>
                <w:b/>
                <w:sz w:val="18"/>
                <w:szCs w:val="18"/>
              </w:rPr>
              <w:t xml:space="preserve">013  </w:t>
            </w:r>
            <w:r w:rsidRPr="00536410">
              <w:rPr>
                <w:sz w:val="18"/>
                <w:szCs w:val="18"/>
              </w:rPr>
              <w:t xml:space="preserve"> Pozostałe środki  trwałe w  użytkowaniu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B63F4" w:rsidRDefault="00BB63F4">
            <w:pPr>
              <w:snapToGrid w:val="0"/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pStyle w:val="Bezodstpw"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zh-CN"/>
              </w:rPr>
            </w:pPr>
            <w:r>
              <w:rPr>
                <w:b/>
                <w:sz w:val="18"/>
                <w:szCs w:val="18"/>
              </w:rPr>
              <w:t xml:space="preserve">           507.449,80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B63F4" w:rsidRDefault="00BB63F4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3F4" w:rsidRDefault="00BB63F4">
            <w:pPr>
              <w:pStyle w:val="Bezodstpw"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zh-CN"/>
              </w:rPr>
            </w:pPr>
            <w:r>
              <w:rPr>
                <w:b/>
                <w:sz w:val="18"/>
                <w:szCs w:val="18"/>
              </w:rPr>
              <w:t xml:space="preserve">               548.948,31</w:t>
            </w:r>
          </w:p>
        </w:tc>
      </w:tr>
      <w:tr w:rsidR="00BB63F4" w:rsidTr="00BB63F4">
        <w:trPr>
          <w:cantSplit/>
        </w:trPr>
        <w:tc>
          <w:tcPr>
            <w:tcW w:w="5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pStyle w:val="Nagwek1"/>
              <w:numPr>
                <w:ilvl w:val="0"/>
                <w:numId w:val="4"/>
              </w:num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B63F4" w:rsidRDefault="00BB63F4">
            <w:pPr>
              <w:snapToGri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spacing w:line="276" w:lineRule="auto"/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      19.572.545,25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B63F4" w:rsidRDefault="00BB63F4">
            <w:pPr>
              <w:snapToGrid w:val="0"/>
              <w:spacing w:line="276" w:lineRule="auto"/>
              <w:jc w:val="center"/>
              <w:rPr>
                <w:b/>
                <w:color w:val="7030A0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3F4" w:rsidRDefault="00BB63F4">
            <w:pPr>
              <w:spacing w:line="276" w:lineRule="auto"/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20.227.965,57       </w:t>
            </w:r>
          </w:p>
        </w:tc>
      </w:tr>
    </w:tbl>
    <w:p w:rsidR="00BB63F4" w:rsidRDefault="00F43396" w:rsidP="00BB63F4">
      <w:pPr>
        <w:pStyle w:val="Tekstpodstawowywcity"/>
        <w:ind w:firstLine="0"/>
        <w:rPr>
          <w:sz w:val="20"/>
          <w:lang w:val="pl-PL"/>
        </w:rPr>
      </w:pPr>
      <w:r>
        <w:rPr>
          <w:sz w:val="20"/>
          <w:lang w:val="pl-PL"/>
        </w:rPr>
        <w:t xml:space="preserve"> </w:t>
      </w:r>
    </w:p>
    <w:p w:rsidR="00BB63F4" w:rsidRDefault="00BB63F4" w:rsidP="00BB63F4">
      <w:pPr>
        <w:pStyle w:val="Tekstpodstawowywcity"/>
        <w:ind w:firstLine="0"/>
        <w:rPr>
          <w:sz w:val="23"/>
          <w:szCs w:val="23"/>
          <w:lang w:val="pl-PL"/>
        </w:rPr>
      </w:pPr>
    </w:p>
    <w:p w:rsidR="00665787" w:rsidRPr="00B23D87" w:rsidRDefault="00BB63F4" w:rsidP="00B23D87">
      <w:pPr>
        <w:pStyle w:val="Tekstpodstawowywcity"/>
        <w:ind w:firstLine="0"/>
        <w:rPr>
          <w:sz w:val="20"/>
          <w:lang w:val="pl-PL"/>
        </w:rPr>
      </w:pPr>
      <w:r w:rsidRPr="00536410">
        <w:rPr>
          <w:sz w:val="20"/>
          <w:lang w:val="pl-PL"/>
        </w:rPr>
        <w:t xml:space="preserve">                 W</w:t>
      </w:r>
      <w:proofErr w:type="spellStart"/>
      <w:r w:rsidRPr="00536410">
        <w:rPr>
          <w:sz w:val="20"/>
        </w:rPr>
        <w:t>artość</w:t>
      </w:r>
      <w:proofErr w:type="spellEnd"/>
      <w:r w:rsidRPr="00536410">
        <w:rPr>
          <w:sz w:val="20"/>
        </w:rPr>
        <w:t xml:space="preserve"> mienia administrowanego przez Urząd Gminy wzrosła wskutek: </w:t>
      </w:r>
      <w:r w:rsidR="00B23D87">
        <w:rPr>
          <w:sz w:val="20"/>
        </w:rPr>
        <w:t>zakupu 3 lamp solarnych (</w:t>
      </w:r>
      <w:r w:rsidRPr="00536410">
        <w:rPr>
          <w:sz w:val="20"/>
        </w:rPr>
        <w:t>Błotnica, Rokitno, Łącznica),</w:t>
      </w:r>
      <w:r w:rsidR="00B23D87">
        <w:rPr>
          <w:sz w:val="20"/>
          <w:lang w:val="pl-PL"/>
        </w:rPr>
        <w:t xml:space="preserve"> </w:t>
      </w:r>
      <w:r w:rsidRPr="00536410">
        <w:rPr>
          <w:sz w:val="20"/>
          <w:lang w:val="pl-PL"/>
        </w:rPr>
        <w:t>odbudowy lampy solarnej w Łęgowie,</w:t>
      </w:r>
      <w:r w:rsidR="00B23D87">
        <w:rPr>
          <w:sz w:val="20"/>
          <w:lang w:val="pl-PL"/>
        </w:rPr>
        <w:t xml:space="preserve"> </w:t>
      </w:r>
      <w:r w:rsidRPr="00536410">
        <w:rPr>
          <w:sz w:val="20"/>
          <w:lang w:val="pl-PL"/>
        </w:rPr>
        <w:t>zakupu</w:t>
      </w:r>
      <w:r w:rsidRPr="00536410">
        <w:rPr>
          <w:sz w:val="20"/>
        </w:rPr>
        <w:t xml:space="preserve"> altany rekreacyjnej w Głęboczku</w:t>
      </w:r>
      <w:r w:rsidRPr="00536410">
        <w:rPr>
          <w:sz w:val="20"/>
          <w:lang w:val="pl-PL"/>
        </w:rPr>
        <w:t xml:space="preserve"> ,  </w:t>
      </w:r>
      <w:r w:rsidRPr="00536410">
        <w:rPr>
          <w:sz w:val="20"/>
        </w:rPr>
        <w:t>stołu do tenisa - ORLIK  RS Stare Kurowo</w:t>
      </w:r>
      <w:r w:rsidRPr="00536410">
        <w:rPr>
          <w:sz w:val="20"/>
          <w:lang w:val="pl-PL"/>
        </w:rPr>
        <w:t>,</w:t>
      </w:r>
      <w:r w:rsidR="00B23D87">
        <w:rPr>
          <w:sz w:val="20"/>
          <w:lang w:val="pl-PL"/>
        </w:rPr>
        <w:t xml:space="preserve"> </w:t>
      </w:r>
      <w:r w:rsidRPr="00536410">
        <w:rPr>
          <w:sz w:val="20"/>
        </w:rPr>
        <w:t>zmywark</w:t>
      </w:r>
      <w:r w:rsidRPr="00536410">
        <w:rPr>
          <w:sz w:val="20"/>
          <w:lang w:val="pl-PL"/>
        </w:rPr>
        <w:t>i</w:t>
      </w:r>
      <w:r w:rsidRPr="00536410">
        <w:rPr>
          <w:sz w:val="20"/>
        </w:rPr>
        <w:t xml:space="preserve"> do naczyń  RS </w:t>
      </w:r>
      <w:r w:rsidRPr="00536410">
        <w:rPr>
          <w:sz w:val="20"/>
          <w:lang w:val="pl-PL"/>
        </w:rPr>
        <w:t xml:space="preserve"> </w:t>
      </w:r>
      <w:proofErr w:type="spellStart"/>
      <w:r w:rsidRPr="00536410">
        <w:rPr>
          <w:sz w:val="20"/>
        </w:rPr>
        <w:t>Przynotecko</w:t>
      </w:r>
      <w:proofErr w:type="spellEnd"/>
      <w:r w:rsidRPr="00536410">
        <w:rPr>
          <w:sz w:val="20"/>
          <w:lang w:val="pl-PL"/>
        </w:rPr>
        <w:t xml:space="preserve">, </w:t>
      </w:r>
      <w:r w:rsidRPr="00536410">
        <w:rPr>
          <w:sz w:val="20"/>
        </w:rPr>
        <w:t>gruntów od osób fizycznych oraz Skarbu Państwa</w:t>
      </w:r>
      <w:r w:rsidR="00B23D87">
        <w:rPr>
          <w:sz w:val="20"/>
          <w:lang w:val="pl-PL"/>
        </w:rPr>
        <w:t xml:space="preserve">, </w:t>
      </w:r>
      <w:r w:rsidRPr="00536410">
        <w:rPr>
          <w:sz w:val="20"/>
        </w:rPr>
        <w:t>wybudowan</w:t>
      </w:r>
      <w:r w:rsidR="00B23D87">
        <w:rPr>
          <w:sz w:val="20"/>
          <w:lang w:val="pl-PL"/>
        </w:rPr>
        <w:t>ia</w:t>
      </w:r>
      <w:r w:rsidRPr="00536410">
        <w:rPr>
          <w:sz w:val="20"/>
        </w:rPr>
        <w:t xml:space="preserve"> płyt</w:t>
      </w:r>
      <w:r w:rsidR="00B23D87">
        <w:rPr>
          <w:sz w:val="20"/>
          <w:lang w:val="pl-PL"/>
        </w:rPr>
        <w:t>y</w:t>
      </w:r>
      <w:r w:rsidRPr="00536410">
        <w:rPr>
          <w:sz w:val="20"/>
        </w:rPr>
        <w:t xml:space="preserve"> taneczn</w:t>
      </w:r>
      <w:r w:rsidR="00B23D87">
        <w:rPr>
          <w:sz w:val="20"/>
          <w:lang w:val="pl-PL"/>
        </w:rPr>
        <w:t xml:space="preserve">ej przy </w:t>
      </w:r>
      <w:proofErr w:type="spellStart"/>
      <w:r w:rsidRPr="00536410">
        <w:rPr>
          <w:sz w:val="20"/>
        </w:rPr>
        <w:t>ORLIK</w:t>
      </w:r>
      <w:r w:rsidR="00B23D87">
        <w:rPr>
          <w:sz w:val="20"/>
          <w:lang w:val="pl-PL"/>
        </w:rPr>
        <w:t>u</w:t>
      </w:r>
      <w:proofErr w:type="spellEnd"/>
      <w:r w:rsidR="00B23D87">
        <w:rPr>
          <w:sz w:val="20"/>
          <w:lang w:val="pl-PL"/>
        </w:rPr>
        <w:t>,</w:t>
      </w:r>
      <w:r w:rsidRPr="00536410">
        <w:rPr>
          <w:sz w:val="20"/>
        </w:rPr>
        <w:t xml:space="preserve">  pr</w:t>
      </w:r>
      <w:r w:rsidR="00B23D87">
        <w:rPr>
          <w:sz w:val="20"/>
          <w:lang w:val="pl-PL"/>
        </w:rPr>
        <w:t>ogi</w:t>
      </w:r>
      <w:r w:rsidRPr="00536410">
        <w:rPr>
          <w:sz w:val="20"/>
        </w:rPr>
        <w:t xml:space="preserve"> zwalniając</w:t>
      </w:r>
      <w:r w:rsidR="00B23D87">
        <w:rPr>
          <w:sz w:val="20"/>
          <w:lang w:val="pl-PL"/>
        </w:rPr>
        <w:t>e</w:t>
      </w:r>
      <w:r w:rsidRPr="00536410">
        <w:rPr>
          <w:sz w:val="20"/>
        </w:rPr>
        <w:t xml:space="preserve"> ul. Sportowa, zmi</w:t>
      </w:r>
      <w:r w:rsidR="00B23D87">
        <w:rPr>
          <w:sz w:val="20"/>
          <w:lang w:val="pl-PL"/>
        </w:rPr>
        <w:t xml:space="preserve">any </w:t>
      </w:r>
      <w:r w:rsidRPr="00536410">
        <w:rPr>
          <w:sz w:val="20"/>
        </w:rPr>
        <w:t xml:space="preserve"> nawierzchni</w:t>
      </w:r>
      <w:r w:rsidR="00B23D87">
        <w:rPr>
          <w:sz w:val="20"/>
          <w:lang w:val="pl-PL"/>
        </w:rPr>
        <w:t xml:space="preserve"> </w:t>
      </w:r>
      <w:r w:rsidR="00B23D87">
        <w:rPr>
          <w:sz w:val="20"/>
        </w:rPr>
        <w:t>drogi gminnej w Głęboczku</w:t>
      </w:r>
      <w:r w:rsidR="00B23D87">
        <w:rPr>
          <w:sz w:val="20"/>
          <w:lang w:val="pl-PL"/>
        </w:rPr>
        <w:t xml:space="preserve">, </w:t>
      </w:r>
      <w:r w:rsidRPr="00536410">
        <w:rPr>
          <w:sz w:val="20"/>
        </w:rPr>
        <w:t>zakup</w:t>
      </w:r>
      <w:r w:rsidR="00B23D87">
        <w:rPr>
          <w:sz w:val="20"/>
          <w:lang w:val="pl-PL"/>
        </w:rPr>
        <w:t xml:space="preserve">u przez RS </w:t>
      </w:r>
      <w:r w:rsidRPr="00536410">
        <w:rPr>
          <w:sz w:val="20"/>
        </w:rPr>
        <w:t>Pławin klimatyzacj</w:t>
      </w:r>
      <w:r w:rsidR="00B23D87">
        <w:rPr>
          <w:sz w:val="20"/>
          <w:lang w:val="pl-PL"/>
        </w:rPr>
        <w:t>i o</w:t>
      </w:r>
      <w:r w:rsidRPr="00536410">
        <w:rPr>
          <w:sz w:val="20"/>
        </w:rPr>
        <w:t>ra</w:t>
      </w:r>
      <w:r w:rsidR="00665787" w:rsidRPr="00536410">
        <w:rPr>
          <w:sz w:val="20"/>
        </w:rPr>
        <w:t>z urządzenia multimedialne</w:t>
      </w:r>
      <w:r w:rsidR="00B23D87">
        <w:rPr>
          <w:sz w:val="20"/>
          <w:lang w:val="pl-PL"/>
        </w:rPr>
        <w:t>go.</w:t>
      </w:r>
    </w:p>
    <w:p w:rsidR="00BB63F4" w:rsidRPr="00536410" w:rsidRDefault="00BB63F4" w:rsidP="00BB63F4">
      <w:pPr>
        <w:pStyle w:val="Bezodstpw"/>
        <w:ind w:right="-569"/>
        <w:rPr>
          <w:rFonts w:ascii="Times New Roman" w:hAnsi="Times New Roman" w:cs="Times New Roman"/>
          <w:sz w:val="20"/>
          <w:szCs w:val="20"/>
        </w:rPr>
      </w:pPr>
      <w:r w:rsidRPr="00536410">
        <w:rPr>
          <w:rFonts w:ascii="Times New Roman" w:hAnsi="Times New Roman" w:cs="Times New Roman"/>
          <w:sz w:val="20"/>
          <w:szCs w:val="20"/>
        </w:rPr>
        <w:t xml:space="preserve">  Wartość mienia zmniejszyła się na wskutek sprzedaży działki zabudowanej budynkiem</w:t>
      </w:r>
      <w:r w:rsidR="00665787" w:rsidRPr="00536410">
        <w:rPr>
          <w:rFonts w:ascii="Times New Roman" w:hAnsi="Times New Roman" w:cs="Times New Roman"/>
          <w:sz w:val="20"/>
          <w:szCs w:val="20"/>
        </w:rPr>
        <w:t xml:space="preserve"> garażowym</w:t>
      </w:r>
      <w:r w:rsidR="00855FBC">
        <w:rPr>
          <w:rFonts w:ascii="Times New Roman" w:hAnsi="Times New Roman" w:cs="Times New Roman"/>
          <w:sz w:val="20"/>
          <w:szCs w:val="20"/>
        </w:rPr>
        <w:t xml:space="preserve"> -  ul. Kościuszki.</w:t>
      </w:r>
      <w:r w:rsidRPr="00536410">
        <w:rPr>
          <w:rFonts w:ascii="Times New Roman" w:hAnsi="Times New Roman" w:cs="Times New Roman"/>
          <w:sz w:val="20"/>
          <w:szCs w:val="20"/>
        </w:rPr>
        <w:t xml:space="preserve"> </w:t>
      </w:r>
      <w:r w:rsidR="00855FBC">
        <w:rPr>
          <w:rFonts w:ascii="Times New Roman" w:hAnsi="Times New Roman" w:cs="Times New Roman"/>
          <w:sz w:val="20"/>
          <w:szCs w:val="20"/>
        </w:rPr>
        <w:t xml:space="preserve">   </w:t>
      </w:r>
      <w:r w:rsidRPr="00536410">
        <w:rPr>
          <w:rFonts w:ascii="Times New Roman" w:hAnsi="Times New Roman" w:cs="Times New Roman"/>
          <w:sz w:val="20"/>
          <w:szCs w:val="20"/>
        </w:rPr>
        <w:t>Nastąpiło  zwiększenie  wartości niematerialnych i prawnych – zakupiono program Płace +Kadry</w:t>
      </w:r>
      <w:r w:rsidR="00855FBC">
        <w:rPr>
          <w:rFonts w:ascii="Times New Roman" w:hAnsi="Times New Roman" w:cs="Times New Roman"/>
          <w:sz w:val="20"/>
          <w:szCs w:val="20"/>
        </w:rPr>
        <w:t>.</w:t>
      </w:r>
    </w:p>
    <w:p w:rsidR="00BB63F4" w:rsidRPr="00536410" w:rsidRDefault="00BB63F4" w:rsidP="00855FBC">
      <w:pPr>
        <w:pStyle w:val="Bezodstpw"/>
        <w:ind w:right="-569"/>
        <w:jc w:val="both"/>
        <w:rPr>
          <w:rFonts w:ascii="Times New Roman" w:hAnsi="Times New Roman" w:cs="Times New Roman"/>
          <w:sz w:val="20"/>
          <w:szCs w:val="20"/>
        </w:rPr>
      </w:pPr>
      <w:r w:rsidRPr="00536410">
        <w:rPr>
          <w:rFonts w:ascii="Times New Roman" w:hAnsi="Times New Roman" w:cs="Times New Roman"/>
          <w:sz w:val="20"/>
          <w:szCs w:val="20"/>
        </w:rPr>
        <w:t xml:space="preserve">              Zwiększeniu uległy pozostałe środki trwałe poprzez zakup : szafek do OSP Łęgowo, zbiornika  </w:t>
      </w:r>
      <w:r w:rsidR="00855FBC">
        <w:rPr>
          <w:rFonts w:ascii="Times New Roman" w:hAnsi="Times New Roman" w:cs="Times New Roman"/>
          <w:sz w:val="20"/>
          <w:szCs w:val="20"/>
        </w:rPr>
        <w:t>bez</w:t>
      </w:r>
      <w:r w:rsidRPr="00536410">
        <w:rPr>
          <w:rFonts w:ascii="Times New Roman" w:hAnsi="Times New Roman" w:cs="Times New Roman"/>
          <w:sz w:val="20"/>
          <w:szCs w:val="20"/>
        </w:rPr>
        <w:t xml:space="preserve">odpływowego do świetlicy w </w:t>
      </w:r>
      <w:r w:rsidR="008E17CA">
        <w:rPr>
          <w:rFonts w:ascii="Times New Roman" w:hAnsi="Times New Roman" w:cs="Times New Roman"/>
          <w:sz w:val="20"/>
          <w:szCs w:val="20"/>
        </w:rPr>
        <w:t>Błotnicy</w:t>
      </w:r>
      <w:r w:rsidRPr="00536410">
        <w:rPr>
          <w:rFonts w:ascii="Times New Roman" w:hAnsi="Times New Roman" w:cs="Times New Roman"/>
          <w:sz w:val="20"/>
          <w:szCs w:val="20"/>
        </w:rPr>
        <w:t>, kompletów biesiadnych do  świetlic w</w:t>
      </w:r>
      <w:r w:rsidR="00855FBC">
        <w:rPr>
          <w:rFonts w:ascii="Times New Roman" w:hAnsi="Times New Roman" w:cs="Times New Roman"/>
          <w:sz w:val="20"/>
          <w:szCs w:val="20"/>
        </w:rPr>
        <w:t xml:space="preserve"> </w:t>
      </w:r>
      <w:r w:rsidRPr="00536410">
        <w:rPr>
          <w:rFonts w:ascii="Times New Roman" w:hAnsi="Times New Roman" w:cs="Times New Roman"/>
          <w:sz w:val="20"/>
          <w:szCs w:val="20"/>
        </w:rPr>
        <w:t xml:space="preserve"> Głęboczku i Kawkach, ławeczek do Nowego Kurow</w:t>
      </w:r>
      <w:r w:rsidR="00855FBC">
        <w:rPr>
          <w:rFonts w:ascii="Times New Roman" w:hAnsi="Times New Roman" w:cs="Times New Roman"/>
          <w:sz w:val="20"/>
          <w:szCs w:val="20"/>
        </w:rPr>
        <w:t>a- ogrodzono plac zabaw i grill, w</w:t>
      </w:r>
      <w:r w:rsidRPr="00536410">
        <w:rPr>
          <w:rFonts w:ascii="Times New Roman" w:hAnsi="Times New Roman" w:cs="Times New Roman"/>
          <w:sz w:val="20"/>
          <w:szCs w:val="20"/>
        </w:rPr>
        <w:t xml:space="preserve">ybudowano siłownię plenerową w </w:t>
      </w:r>
      <w:proofErr w:type="spellStart"/>
      <w:r w:rsidRPr="00536410">
        <w:rPr>
          <w:rFonts w:ascii="Times New Roman" w:hAnsi="Times New Roman" w:cs="Times New Roman"/>
          <w:sz w:val="20"/>
          <w:szCs w:val="20"/>
        </w:rPr>
        <w:t>Przynotecku</w:t>
      </w:r>
      <w:proofErr w:type="spellEnd"/>
      <w:r w:rsidR="00855FBC">
        <w:rPr>
          <w:rFonts w:ascii="Times New Roman" w:hAnsi="Times New Roman" w:cs="Times New Roman"/>
          <w:sz w:val="20"/>
          <w:szCs w:val="20"/>
        </w:rPr>
        <w:t>, d</w:t>
      </w:r>
      <w:r w:rsidRPr="00536410">
        <w:rPr>
          <w:rFonts w:ascii="Times New Roman" w:hAnsi="Times New Roman" w:cs="Times New Roman"/>
          <w:sz w:val="20"/>
          <w:szCs w:val="20"/>
        </w:rPr>
        <w:t xml:space="preserve">o Referatu Infrastruktury  zakupiono </w:t>
      </w:r>
      <w:r w:rsidR="00665787" w:rsidRPr="00536410">
        <w:rPr>
          <w:rFonts w:ascii="Times New Roman" w:hAnsi="Times New Roman" w:cs="Times New Roman"/>
          <w:sz w:val="20"/>
          <w:szCs w:val="20"/>
        </w:rPr>
        <w:t xml:space="preserve">  meble,</w:t>
      </w:r>
      <w:r w:rsidRPr="00536410">
        <w:rPr>
          <w:rFonts w:ascii="Times New Roman" w:hAnsi="Times New Roman" w:cs="Times New Roman"/>
          <w:sz w:val="20"/>
          <w:szCs w:val="20"/>
        </w:rPr>
        <w:t xml:space="preserve">  do OC szafę oraz regały do archiwum</w:t>
      </w:r>
      <w:r w:rsidR="008E17CA">
        <w:rPr>
          <w:rFonts w:ascii="Times New Roman" w:hAnsi="Times New Roman" w:cs="Times New Roman"/>
          <w:sz w:val="20"/>
          <w:szCs w:val="20"/>
        </w:rPr>
        <w:t>.</w:t>
      </w:r>
    </w:p>
    <w:p w:rsidR="00855FBC" w:rsidRDefault="00BB63F4" w:rsidP="00BB63F4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536410">
        <w:rPr>
          <w:rFonts w:ascii="Times New Roman" w:hAnsi="Times New Roman" w:cs="Times New Roman"/>
          <w:sz w:val="20"/>
          <w:szCs w:val="20"/>
        </w:rPr>
        <w:t xml:space="preserve">    </w:t>
      </w:r>
      <w:r w:rsidRPr="0053641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BB63F4" w:rsidRPr="00536410" w:rsidRDefault="00BB63F4" w:rsidP="00BB63F4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536410">
        <w:rPr>
          <w:rFonts w:ascii="Times New Roman" w:hAnsi="Times New Roman" w:cs="Times New Roman"/>
          <w:b/>
          <w:sz w:val="20"/>
          <w:szCs w:val="20"/>
        </w:rPr>
        <w:t xml:space="preserve">           </w:t>
      </w:r>
    </w:p>
    <w:p w:rsidR="00BB63F4" w:rsidRDefault="00BB63F4" w:rsidP="00BB63F4">
      <w:pPr>
        <w:pStyle w:val="Tekstpodstawowy"/>
        <w:rPr>
          <w:rFonts w:ascii="Times New Roman" w:hAnsi="Times New Roman" w:cs="Times New Roman"/>
          <w:color w:val="365F91" w:themeColor="accent1" w:themeShade="BF"/>
          <w:sz w:val="22"/>
          <w:szCs w:val="22"/>
        </w:rPr>
      </w:pPr>
      <w:r>
        <w:rPr>
          <w:rFonts w:ascii="Times New Roman" w:hAnsi="Times New Roman" w:cs="Times New Roman"/>
          <w:color w:val="365F91" w:themeColor="accent1" w:themeShade="BF"/>
          <w:sz w:val="22"/>
          <w:szCs w:val="22"/>
        </w:rPr>
        <w:t xml:space="preserve">  2.  Mienie komunalne będące w administrowaniu przez Przedsiębiorstwo Gospodarki </w:t>
      </w:r>
    </w:p>
    <w:p w:rsidR="00BB63F4" w:rsidRDefault="00BB63F4" w:rsidP="00BB63F4">
      <w:pPr>
        <w:pStyle w:val="Tekstpodstawowy"/>
        <w:rPr>
          <w:rFonts w:ascii="Times New Roman" w:hAnsi="Times New Roman" w:cs="Times New Roman"/>
          <w:color w:val="365F91" w:themeColor="accent1" w:themeShade="BF"/>
          <w:sz w:val="22"/>
          <w:szCs w:val="22"/>
        </w:rPr>
      </w:pPr>
      <w:r>
        <w:rPr>
          <w:rFonts w:ascii="Times New Roman" w:hAnsi="Times New Roman" w:cs="Times New Roman"/>
          <w:color w:val="365F91" w:themeColor="accent1" w:themeShade="BF"/>
          <w:sz w:val="22"/>
          <w:szCs w:val="22"/>
        </w:rPr>
        <w:t xml:space="preserve">          Komunalnej i Mieszkaniowej Sp. z o.o. w Starym Kurowie</w:t>
      </w:r>
    </w:p>
    <w:p w:rsidR="00A1599C" w:rsidRDefault="00A1599C" w:rsidP="00BB63F4">
      <w:pPr>
        <w:pStyle w:val="Tekstpodstawowy"/>
        <w:rPr>
          <w:color w:val="365F91" w:themeColor="accent1" w:themeShade="BF"/>
          <w:sz w:val="22"/>
          <w:szCs w:val="22"/>
        </w:rPr>
      </w:pPr>
    </w:p>
    <w:p w:rsidR="00BB63F4" w:rsidRDefault="00BB63F4" w:rsidP="00BB63F4">
      <w:pPr>
        <w:ind w:left="708"/>
        <w:rPr>
          <w:b/>
          <w:sz w:val="16"/>
          <w:szCs w:val="16"/>
        </w:rPr>
      </w:pPr>
    </w:p>
    <w:tbl>
      <w:tblPr>
        <w:tblW w:w="9345" w:type="dxa"/>
        <w:tblInd w:w="-6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693"/>
        <w:gridCol w:w="992"/>
        <w:gridCol w:w="1959"/>
        <w:gridCol w:w="1018"/>
        <w:gridCol w:w="2187"/>
      </w:tblGrid>
      <w:tr w:rsidR="00BB63F4" w:rsidTr="00BB63F4">
        <w:trPr>
          <w:cantSplit/>
        </w:trPr>
        <w:tc>
          <w:tcPr>
            <w:tcW w:w="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pStyle w:val="Nagwek2"/>
              <w:numPr>
                <w:ilvl w:val="1"/>
                <w:numId w:val="4"/>
              </w:numPr>
              <w:spacing w:line="276" w:lineRule="auto"/>
              <w:rPr>
                <w:b/>
                <w:color w:val="365F91" w:themeColor="accent1" w:themeShade="BF"/>
                <w:sz w:val="19"/>
                <w:szCs w:val="19"/>
              </w:rPr>
            </w:pPr>
            <w:r>
              <w:rPr>
                <w:b/>
                <w:color w:val="365F91" w:themeColor="accent1" w:themeShade="BF"/>
                <w:sz w:val="19"/>
                <w:szCs w:val="19"/>
                <w:lang w:val="pl-PL" w:eastAsia="pl-PL"/>
              </w:rPr>
              <w:t>Lp.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spacing w:line="276" w:lineRule="auto"/>
              <w:rPr>
                <w:b/>
                <w:color w:val="365F91" w:themeColor="accent1" w:themeShade="BF"/>
                <w:sz w:val="19"/>
                <w:szCs w:val="19"/>
              </w:rPr>
            </w:pPr>
            <w:r>
              <w:rPr>
                <w:b/>
                <w:color w:val="365F91" w:themeColor="accent1" w:themeShade="BF"/>
                <w:sz w:val="19"/>
                <w:szCs w:val="19"/>
              </w:rPr>
              <w:t>Wyszczególnienie</w:t>
            </w:r>
          </w:p>
        </w:tc>
        <w:tc>
          <w:tcPr>
            <w:tcW w:w="2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spacing w:line="276" w:lineRule="auto"/>
              <w:rPr>
                <w:b/>
                <w:color w:val="365F91" w:themeColor="accent1" w:themeShade="BF"/>
                <w:sz w:val="19"/>
                <w:szCs w:val="19"/>
              </w:rPr>
            </w:pPr>
            <w:r>
              <w:rPr>
                <w:b/>
                <w:color w:val="365F91" w:themeColor="accent1" w:themeShade="BF"/>
                <w:sz w:val="19"/>
                <w:szCs w:val="19"/>
              </w:rPr>
              <w:t xml:space="preserve">                Stan na 31.12.2016 r.</w:t>
            </w:r>
          </w:p>
        </w:tc>
        <w:tc>
          <w:tcPr>
            <w:tcW w:w="3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3F4" w:rsidRDefault="00BB63F4">
            <w:pPr>
              <w:spacing w:line="276" w:lineRule="auto"/>
              <w:rPr>
                <w:color w:val="365F91" w:themeColor="accent1" w:themeShade="BF"/>
                <w:sz w:val="19"/>
                <w:szCs w:val="19"/>
              </w:rPr>
            </w:pPr>
            <w:r>
              <w:rPr>
                <w:b/>
                <w:color w:val="365F91" w:themeColor="accent1" w:themeShade="BF"/>
                <w:sz w:val="19"/>
                <w:szCs w:val="19"/>
              </w:rPr>
              <w:t xml:space="preserve">              Stan na  31.12.2017 r.</w:t>
            </w:r>
          </w:p>
        </w:tc>
      </w:tr>
      <w:tr w:rsidR="00BB63F4" w:rsidTr="00BB63F4">
        <w:trPr>
          <w:cantSplit/>
        </w:trPr>
        <w:tc>
          <w:tcPr>
            <w:tcW w:w="4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B63F4" w:rsidRDefault="00BB63F4">
            <w:pPr>
              <w:suppressAutoHyphens w:val="0"/>
              <w:rPr>
                <w:b/>
                <w:color w:val="365F91" w:themeColor="accent1" w:themeShade="BF"/>
                <w:sz w:val="19"/>
                <w:szCs w:val="19"/>
                <w:lang w:val="x-none"/>
              </w:rPr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B63F4" w:rsidRDefault="00BB63F4">
            <w:pPr>
              <w:suppressAutoHyphens w:val="0"/>
              <w:rPr>
                <w:b/>
                <w:color w:val="365F91" w:themeColor="accent1" w:themeShade="BF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spacing w:line="276" w:lineRule="auto"/>
              <w:rPr>
                <w:b/>
                <w:color w:val="365F91" w:themeColor="accent1" w:themeShade="BF"/>
                <w:sz w:val="19"/>
                <w:szCs w:val="19"/>
              </w:rPr>
            </w:pPr>
            <w:r>
              <w:rPr>
                <w:b/>
                <w:color w:val="365F91" w:themeColor="accent1" w:themeShade="BF"/>
                <w:sz w:val="19"/>
                <w:szCs w:val="19"/>
              </w:rPr>
              <w:t xml:space="preserve">     Ilość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spacing w:line="276" w:lineRule="auto"/>
              <w:rPr>
                <w:b/>
                <w:color w:val="365F91" w:themeColor="accent1" w:themeShade="BF"/>
                <w:sz w:val="19"/>
                <w:szCs w:val="19"/>
              </w:rPr>
            </w:pPr>
            <w:r>
              <w:rPr>
                <w:b/>
                <w:color w:val="365F91" w:themeColor="accent1" w:themeShade="BF"/>
                <w:sz w:val="19"/>
                <w:szCs w:val="19"/>
              </w:rPr>
              <w:t xml:space="preserve">      Wartość w złotych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spacing w:line="276" w:lineRule="auto"/>
              <w:jc w:val="center"/>
              <w:rPr>
                <w:b/>
                <w:color w:val="365F91" w:themeColor="accent1" w:themeShade="BF"/>
                <w:sz w:val="19"/>
                <w:szCs w:val="19"/>
              </w:rPr>
            </w:pPr>
            <w:r>
              <w:rPr>
                <w:b/>
                <w:color w:val="365F91" w:themeColor="accent1" w:themeShade="BF"/>
                <w:sz w:val="19"/>
                <w:szCs w:val="19"/>
              </w:rPr>
              <w:t>Ilość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3F4" w:rsidRDefault="00BB63F4">
            <w:pPr>
              <w:spacing w:line="276" w:lineRule="auto"/>
              <w:jc w:val="center"/>
              <w:rPr>
                <w:color w:val="365F91" w:themeColor="accent1" w:themeShade="BF"/>
                <w:sz w:val="19"/>
                <w:szCs w:val="19"/>
              </w:rPr>
            </w:pPr>
            <w:r>
              <w:rPr>
                <w:b/>
                <w:color w:val="365F91" w:themeColor="accent1" w:themeShade="BF"/>
                <w:sz w:val="19"/>
                <w:szCs w:val="19"/>
              </w:rPr>
              <w:t>Wartość w złotych</w:t>
            </w:r>
          </w:p>
        </w:tc>
      </w:tr>
      <w:tr w:rsidR="00BB63F4" w:rsidTr="00BB63F4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3F4" w:rsidRDefault="00BB63F4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6</w:t>
            </w:r>
          </w:p>
        </w:tc>
      </w:tr>
      <w:tr w:rsidR="00BB63F4" w:rsidTr="00BB63F4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Budynki gospodarcze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8.238,43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3F4" w:rsidRDefault="00BB63F4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7.744,57</w:t>
            </w:r>
          </w:p>
        </w:tc>
      </w:tr>
      <w:tr w:rsidR="00BB63F4" w:rsidTr="00BB63F4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Budynki mieszkalne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86.676,72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3F4" w:rsidRDefault="00BB63F4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67.567,78</w:t>
            </w:r>
          </w:p>
        </w:tc>
      </w:tr>
      <w:tr w:rsidR="00BB63F4" w:rsidTr="00BB63F4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Oczyszczalnia Ścieków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B63F4" w:rsidRDefault="00BB63F4">
            <w:pPr>
              <w:snapToGrid w:val="0"/>
              <w:spacing w:line="276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1.509.752,22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B63F4" w:rsidRDefault="00BB63F4">
            <w:pPr>
              <w:snapToGrid w:val="0"/>
              <w:spacing w:line="276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3F4" w:rsidRDefault="00BB63F4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1.509.752,22</w:t>
            </w:r>
          </w:p>
        </w:tc>
      </w:tr>
      <w:tr w:rsidR="00BB63F4" w:rsidTr="00BB63F4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Wodociąg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B63F4" w:rsidRDefault="00BB63F4">
            <w:pPr>
              <w:snapToGrid w:val="0"/>
              <w:spacing w:line="276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5.687.290,36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B63F4" w:rsidRDefault="00BB63F4">
            <w:pPr>
              <w:snapToGrid w:val="0"/>
              <w:spacing w:line="276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3F4" w:rsidRDefault="00BB63F4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6.282.285,64</w:t>
            </w:r>
          </w:p>
        </w:tc>
      </w:tr>
      <w:tr w:rsidR="00BB63F4" w:rsidTr="00BB63F4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Pozostałe budynki (SKR, Dom Pogrzebowy)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41.222,34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3F4" w:rsidRDefault="00BB63F4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41.222,34</w:t>
            </w:r>
          </w:p>
        </w:tc>
      </w:tr>
      <w:tr w:rsidR="00BB63F4" w:rsidTr="00BB63F4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Budowle   (SKR, Ogrodzenie Cmentarza)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72.175,70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3F4" w:rsidRDefault="00BB63F4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72.175,70</w:t>
            </w:r>
          </w:p>
        </w:tc>
      </w:tr>
      <w:tr w:rsidR="00BB63F4" w:rsidTr="00BB63F4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Kanalizacja Sanitarna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45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3.661.026,43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45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3F4" w:rsidRDefault="00BB63F4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3.661.026,43</w:t>
            </w:r>
          </w:p>
        </w:tc>
      </w:tr>
      <w:tr w:rsidR="00BB63F4" w:rsidTr="00BB63F4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B63F4" w:rsidRDefault="00BB63F4">
            <w:pPr>
              <w:snapToGrid w:val="0"/>
              <w:spacing w:line="276" w:lineRule="auto"/>
              <w:rPr>
                <w:b/>
                <w:sz w:val="19"/>
                <w:szCs w:val="19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pStyle w:val="Nagwek1"/>
              <w:numPr>
                <w:ilvl w:val="0"/>
                <w:numId w:val="4"/>
              </w:numPr>
              <w:spacing w:line="276" w:lineRule="auto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B63F4" w:rsidRDefault="00BB63F4">
            <w:pPr>
              <w:snapToGrid w:val="0"/>
              <w:spacing w:line="276" w:lineRule="auto"/>
              <w:jc w:val="right"/>
              <w:rPr>
                <w:b/>
                <w:sz w:val="19"/>
                <w:szCs w:val="19"/>
              </w:rPr>
            </w:pP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spacing w:line="276" w:lineRule="auto"/>
              <w:rPr>
                <w:color w:val="7030A0"/>
              </w:rPr>
            </w:pPr>
            <w:r>
              <w:rPr>
                <w:b/>
                <w:color w:val="7030A0"/>
              </w:rPr>
              <w:t xml:space="preserve">    11.066.382,20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B63F4" w:rsidRDefault="00BB63F4">
            <w:pPr>
              <w:snapToGrid w:val="0"/>
              <w:spacing w:line="276" w:lineRule="auto"/>
              <w:jc w:val="right"/>
              <w:rPr>
                <w:b/>
                <w:color w:val="7030A0"/>
              </w:rPr>
            </w:pP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3F4" w:rsidRDefault="00BB63F4">
            <w:pPr>
              <w:spacing w:line="276" w:lineRule="auto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        11.641.774,68</w:t>
            </w:r>
          </w:p>
        </w:tc>
      </w:tr>
    </w:tbl>
    <w:p w:rsidR="00BB63F4" w:rsidRDefault="00BB63F4" w:rsidP="00BB63F4">
      <w:pPr>
        <w:jc w:val="both"/>
      </w:pPr>
      <w:r>
        <w:t xml:space="preserve">Wartość mienia administrowanego przez PGK i M w Starym Kurowie wzrosła wskutek budowy przełącza </w:t>
      </w:r>
    </w:p>
    <w:p w:rsidR="00BB63F4" w:rsidRDefault="00BB63F4" w:rsidP="00BB63F4">
      <w:pPr>
        <w:jc w:val="both"/>
      </w:pPr>
      <w:r>
        <w:t>wodociągowego  ul. Sikorskiego oraz sieci wodociągowej rozdzielczej Rokitno-Stare Kurowo.</w:t>
      </w:r>
    </w:p>
    <w:p w:rsidR="00BB63F4" w:rsidRDefault="00BB63F4" w:rsidP="00BB63F4">
      <w:pPr>
        <w:jc w:val="both"/>
      </w:pPr>
      <w:r>
        <w:t>Wartość mienia zmniejszyła się przez sprzedaż budynku gospodarczego i mieszkalnego ul. Kościuszki.</w:t>
      </w:r>
    </w:p>
    <w:p w:rsidR="00BB63F4" w:rsidRDefault="00BB63F4" w:rsidP="00BB63F4">
      <w:pPr>
        <w:jc w:val="both"/>
      </w:pPr>
    </w:p>
    <w:p w:rsidR="00BB63F4" w:rsidRDefault="00BB63F4" w:rsidP="00BB63F4">
      <w:pPr>
        <w:jc w:val="both"/>
      </w:pPr>
      <w:r>
        <w:t xml:space="preserve">     Na dzień 31.12.2017 r. gmina posiada również 100% udziałów Przedsiębiorstwa Gospodarki Komunalnej</w:t>
      </w:r>
    </w:p>
    <w:p w:rsidR="00BB63F4" w:rsidRDefault="00BB63F4" w:rsidP="00BB63F4">
      <w:pPr>
        <w:jc w:val="both"/>
      </w:pPr>
      <w:r>
        <w:t xml:space="preserve"> i Mieszkaniowej Sp. z </w:t>
      </w:r>
      <w:proofErr w:type="spellStart"/>
      <w:r>
        <w:t>o.o</w:t>
      </w:r>
      <w:proofErr w:type="spellEnd"/>
      <w:r>
        <w:t xml:space="preserve"> w Starym Kurowie na kwotę  122.500,00 zł  (wkład pieniężny)  oraz aport rzeczowy w postaci środków trwałych na kwotę 92.494,00 zł  (budynek biurowy, socjalno-magazynowy, grunt).    </w:t>
      </w:r>
    </w:p>
    <w:p w:rsidR="00BB63F4" w:rsidRDefault="00BB63F4" w:rsidP="00BB63F4">
      <w:pPr>
        <w:jc w:val="both"/>
      </w:pPr>
      <w:r>
        <w:t xml:space="preserve"> </w:t>
      </w:r>
    </w:p>
    <w:p w:rsidR="00855FBC" w:rsidRDefault="00855FBC" w:rsidP="00BB63F4">
      <w:pPr>
        <w:jc w:val="both"/>
      </w:pPr>
    </w:p>
    <w:p w:rsidR="00855FBC" w:rsidRDefault="00BB63F4" w:rsidP="00BB63F4">
      <w:pPr>
        <w:jc w:val="both"/>
        <w:rPr>
          <w:color w:val="365F91" w:themeColor="accent1" w:themeShade="BF"/>
          <w:sz w:val="22"/>
          <w:szCs w:val="22"/>
        </w:rPr>
      </w:pPr>
      <w:r>
        <w:rPr>
          <w:b/>
          <w:color w:val="365F91" w:themeColor="accent1" w:themeShade="BF"/>
          <w:sz w:val="22"/>
          <w:szCs w:val="22"/>
        </w:rPr>
        <w:t>3.</w:t>
      </w:r>
      <w:r>
        <w:rPr>
          <w:color w:val="365F91" w:themeColor="accent1" w:themeShade="BF"/>
          <w:sz w:val="22"/>
          <w:szCs w:val="22"/>
        </w:rPr>
        <w:t xml:space="preserve">  </w:t>
      </w:r>
      <w:r>
        <w:rPr>
          <w:b/>
          <w:color w:val="365F91" w:themeColor="accent1" w:themeShade="BF"/>
          <w:sz w:val="22"/>
          <w:szCs w:val="22"/>
        </w:rPr>
        <w:t>Mienie komunalne  administrowane przez jednostki budżetowe</w:t>
      </w:r>
      <w:r>
        <w:rPr>
          <w:color w:val="365F91" w:themeColor="accent1" w:themeShade="BF"/>
          <w:sz w:val="22"/>
          <w:szCs w:val="22"/>
        </w:rPr>
        <w:t xml:space="preserve">:  </w:t>
      </w:r>
    </w:p>
    <w:p w:rsidR="00A1599C" w:rsidRDefault="00A1599C" w:rsidP="00BB63F4">
      <w:pPr>
        <w:jc w:val="both"/>
        <w:rPr>
          <w:color w:val="365F91" w:themeColor="accent1" w:themeShade="BF"/>
          <w:sz w:val="22"/>
          <w:szCs w:val="22"/>
        </w:rPr>
      </w:pPr>
    </w:p>
    <w:p w:rsidR="00BB63F4" w:rsidRDefault="00BB63F4" w:rsidP="00BB63F4">
      <w:pPr>
        <w:jc w:val="both"/>
        <w:rPr>
          <w:color w:val="365F91" w:themeColor="accent1" w:themeShade="BF"/>
          <w:sz w:val="22"/>
          <w:szCs w:val="22"/>
        </w:rPr>
      </w:pPr>
      <w:r>
        <w:rPr>
          <w:color w:val="365F91" w:themeColor="accent1" w:themeShade="BF"/>
          <w:sz w:val="22"/>
          <w:szCs w:val="22"/>
        </w:rPr>
        <w:t xml:space="preserve"> </w:t>
      </w:r>
    </w:p>
    <w:p w:rsidR="00BB63F4" w:rsidRPr="00855FBC" w:rsidRDefault="00BB63F4" w:rsidP="00BB63F4">
      <w:pPr>
        <w:pStyle w:val="Tekstpodstawowy"/>
        <w:rPr>
          <w:rFonts w:ascii="Times New Roman" w:hAnsi="Times New Roman" w:cs="Times New Roman"/>
          <w:color w:val="365F91" w:themeColor="accent1" w:themeShade="BF"/>
          <w:sz w:val="22"/>
          <w:szCs w:val="22"/>
        </w:rPr>
      </w:pPr>
      <w:r w:rsidRPr="00855FBC">
        <w:rPr>
          <w:rFonts w:ascii="Times New Roman" w:hAnsi="Times New Roman" w:cs="Times New Roman"/>
          <w:b w:val="0"/>
          <w:color w:val="365F91" w:themeColor="accent1" w:themeShade="BF"/>
          <w:sz w:val="22"/>
          <w:szCs w:val="22"/>
        </w:rPr>
        <w:t xml:space="preserve">    </w:t>
      </w:r>
      <w:r w:rsidRPr="00855FBC">
        <w:rPr>
          <w:rFonts w:ascii="Times New Roman" w:hAnsi="Times New Roman" w:cs="Times New Roman"/>
          <w:color w:val="365F91" w:themeColor="accent1" w:themeShade="BF"/>
          <w:sz w:val="22"/>
          <w:szCs w:val="22"/>
        </w:rPr>
        <w:t xml:space="preserve">   a) Ośrodek Pomocy Społecznej w Starym Kurowie</w:t>
      </w:r>
    </w:p>
    <w:p w:rsidR="00BB63F4" w:rsidRDefault="00BB63F4" w:rsidP="00BB63F4">
      <w:pPr>
        <w:pStyle w:val="Tekstpodstawowy"/>
        <w:ind w:left="660"/>
        <w:rPr>
          <w:sz w:val="12"/>
          <w:szCs w:val="12"/>
        </w:rPr>
      </w:pPr>
    </w:p>
    <w:tbl>
      <w:tblPr>
        <w:tblW w:w="9420" w:type="dxa"/>
        <w:tblInd w:w="-1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119"/>
        <w:gridCol w:w="709"/>
        <w:gridCol w:w="1985"/>
        <w:gridCol w:w="851"/>
        <w:gridCol w:w="2188"/>
      </w:tblGrid>
      <w:tr w:rsidR="00BB63F4" w:rsidTr="00BB63F4">
        <w:trPr>
          <w:cantSplit/>
        </w:trPr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pStyle w:val="Nagwek2"/>
              <w:numPr>
                <w:ilvl w:val="1"/>
                <w:numId w:val="4"/>
              </w:numPr>
              <w:spacing w:line="276" w:lineRule="auto"/>
              <w:rPr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b/>
                <w:color w:val="365F91" w:themeColor="accent1" w:themeShade="BF"/>
                <w:sz w:val="18"/>
                <w:szCs w:val="18"/>
                <w:lang w:val="pl-PL" w:eastAsia="pl-PL"/>
              </w:rPr>
              <w:t>Lp.</w:t>
            </w:r>
          </w:p>
        </w:tc>
        <w:tc>
          <w:tcPr>
            <w:tcW w:w="31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spacing w:line="276" w:lineRule="auto"/>
              <w:rPr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b/>
                <w:color w:val="365F91" w:themeColor="accent1" w:themeShade="BF"/>
                <w:sz w:val="18"/>
                <w:szCs w:val="18"/>
              </w:rPr>
              <w:t>Wyszczególnienie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spacing w:line="276" w:lineRule="auto"/>
              <w:jc w:val="center"/>
              <w:rPr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b/>
                <w:color w:val="365F91" w:themeColor="accent1" w:themeShade="BF"/>
                <w:sz w:val="18"/>
                <w:szCs w:val="18"/>
              </w:rPr>
              <w:t>Stan na 31.12.2016 r.</w:t>
            </w:r>
          </w:p>
        </w:tc>
        <w:tc>
          <w:tcPr>
            <w:tcW w:w="3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3F4" w:rsidRDefault="00BB63F4">
            <w:pPr>
              <w:spacing w:line="276" w:lineRule="auto"/>
              <w:jc w:val="center"/>
              <w:rPr>
                <w:color w:val="365F91" w:themeColor="accent1" w:themeShade="BF"/>
                <w:sz w:val="18"/>
                <w:szCs w:val="18"/>
              </w:rPr>
            </w:pPr>
            <w:r>
              <w:rPr>
                <w:b/>
                <w:color w:val="365F91" w:themeColor="accent1" w:themeShade="BF"/>
                <w:sz w:val="18"/>
                <w:szCs w:val="18"/>
              </w:rPr>
              <w:t>Stan na  31.12.2017 r.</w:t>
            </w:r>
          </w:p>
        </w:tc>
      </w:tr>
      <w:tr w:rsidR="00BB63F4" w:rsidTr="00BB63F4">
        <w:trPr>
          <w:cantSplit/>
        </w:trPr>
        <w:tc>
          <w:tcPr>
            <w:tcW w:w="36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B63F4" w:rsidRDefault="00BB63F4">
            <w:pPr>
              <w:suppressAutoHyphens w:val="0"/>
              <w:rPr>
                <w:b/>
                <w:color w:val="365F91" w:themeColor="accent1" w:themeShade="BF"/>
                <w:sz w:val="18"/>
                <w:szCs w:val="18"/>
                <w:lang w:val="x-none"/>
              </w:rPr>
            </w:pPr>
          </w:p>
        </w:tc>
        <w:tc>
          <w:tcPr>
            <w:tcW w:w="3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B63F4" w:rsidRDefault="00BB63F4">
            <w:pPr>
              <w:suppressAutoHyphens w:val="0"/>
              <w:rPr>
                <w:b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spacing w:line="276" w:lineRule="auto"/>
              <w:rPr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b/>
                <w:color w:val="365F91" w:themeColor="accent1" w:themeShade="BF"/>
                <w:sz w:val="18"/>
                <w:szCs w:val="18"/>
              </w:rPr>
              <w:t xml:space="preserve">   Ilość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spacing w:line="276" w:lineRule="auto"/>
              <w:jc w:val="center"/>
              <w:rPr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b/>
                <w:color w:val="365F91" w:themeColor="accent1" w:themeShade="BF"/>
                <w:sz w:val="18"/>
                <w:szCs w:val="18"/>
              </w:rPr>
              <w:t>Wartość w złotych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spacing w:line="276" w:lineRule="auto"/>
              <w:jc w:val="center"/>
              <w:rPr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b/>
                <w:color w:val="365F91" w:themeColor="accent1" w:themeShade="BF"/>
                <w:sz w:val="18"/>
                <w:szCs w:val="18"/>
              </w:rPr>
              <w:t>Ilość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3F4" w:rsidRDefault="00BB63F4">
            <w:pPr>
              <w:spacing w:line="276" w:lineRule="auto"/>
              <w:jc w:val="center"/>
              <w:rPr>
                <w:color w:val="365F91" w:themeColor="accent1" w:themeShade="BF"/>
                <w:sz w:val="18"/>
                <w:szCs w:val="18"/>
              </w:rPr>
            </w:pPr>
            <w:r>
              <w:rPr>
                <w:b/>
                <w:color w:val="365F91" w:themeColor="accent1" w:themeShade="BF"/>
                <w:sz w:val="18"/>
                <w:szCs w:val="18"/>
              </w:rPr>
              <w:t>Wartość w złotych</w:t>
            </w:r>
          </w:p>
        </w:tc>
      </w:tr>
      <w:tr w:rsidR="00BB63F4" w:rsidTr="00BB63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3F4" w:rsidRDefault="00BB63F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</w:tr>
      <w:tr w:rsidR="00BB63F4" w:rsidTr="00BB63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pStyle w:val="Tekstprzypisudolnego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Tor ćwiczeń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7.500,00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3F4" w:rsidRDefault="00BB63F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7.500,00</w:t>
            </w:r>
          </w:p>
        </w:tc>
      </w:tr>
      <w:tr w:rsidR="00BB63F4" w:rsidTr="00BB63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pStyle w:val="Tekstprzypisudolnego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Zestawy komputerowe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4.375,11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3F4" w:rsidRDefault="00BB63F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4.375,11</w:t>
            </w:r>
          </w:p>
        </w:tc>
      </w:tr>
      <w:tr w:rsidR="00BB63F4" w:rsidTr="00BB63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pStyle w:val="Tekstprzypisudolnego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Sprzęt rehabilitacyjny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B63F4" w:rsidRDefault="00BB63F4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22.400,00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B63F4" w:rsidRDefault="00BB63F4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3F4" w:rsidRDefault="00BB63F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22.400,00</w:t>
            </w:r>
          </w:p>
        </w:tc>
      </w:tr>
      <w:tr w:rsidR="00BB63F4" w:rsidTr="00BB63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pStyle w:val="Tekstprzypisudolnego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Serwer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B63F4" w:rsidRDefault="00BB63F4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B63F4" w:rsidRDefault="00BB63F4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3F4" w:rsidRDefault="00BB63F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7.250,00</w:t>
            </w:r>
          </w:p>
        </w:tc>
      </w:tr>
      <w:tr w:rsidR="00BB63F4" w:rsidTr="00BB63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pStyle w:val="Tekstprzypisudolnego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Studio fotograficzne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B63F4" w:rsidRDefault="00BB63F4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--------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B63F4" w:rsidRDefault="00BB63F4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3F4" w:rsidRDefault="00BB63F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--------</w:t>
            </w:r>
          </w:p>
        </w:tc>
      </w:tr>
      <w:tr w:rsidR="00BB63F4" w:rsidTr="00BB63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pStyle w:val="Tekstprzypisudolnego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Piec i koło garncarskie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B63F4" w:rsidRDefault="00BB63F4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--------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B63F4" w:rsidRDefault="00BB63F4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3F4" w:rsidRDefault="00BB63F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--------</w:t>
            </w:r>
          </w:p>
        </w:tc>
      </w:tr>
      <w:tr w:rsidR="00BB63F4" w:rsidTr="00BB63F4">
        <w:trPr>
          <w:cantSplit/>
        </w:trPr>
        <w:tc>
          <w:tcPr>
            <w:tcW w:w="3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pStyle w:val="Tekstprzypisudolnego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011           RAZEM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B63F4" w:rsidRDefault="00BB63F4">
            <w:pPr>
              <w:snapToGrid w:val="0"/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34.275,11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B63F4" w:rsidRDefault="00BB63F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3F4" w:rsidRDefault="00BB63F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41.525,11</w:t>
            </w:r>
          </w:p>
        </w:tc>
      </w:tr>
      <w:tr w:rsidR="00BB63F4" w:rsidTr="00BB63F4">
        <w:trPr>
          <w:cantSplit/>
        </w:trPr>
        <w:tc>
          <w:tcPr>
            <w:tcW w:w="3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pStyle w:val="Tekstprzypisudolnego"/>
              <w:spacing w:line="27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013   </w:t>
            </w:r>
            <w:r>
              <w:rPr>
                <w:sz w:val="18"/>
                <w:szCs w:val="18"/>
              </w:rPr>
              <w:t>Pozostałe  środki  trwałe w użytkowaniu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B63F4" w:rsidRDefault="00BB63F4">
            <w:pPr>
              <w:snapToGrid w:val="0"/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spacing w:line="27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153.530,61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spacing w:line="27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3F4" w:rsidRDefault="00BB63F4">
            <w:pPr>
              <w:spacing w:line="27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158.856,39</w:t>
            </w:r>
          </w:p>
        </w:tc>
      </w:tr>
      <w:tr w:rsidR="00BB63F4" w:rsidTr="00BB63F4">
        <w:trPr>
          <w:cantSplit/>
        </w:trPr>
        <w:tc>
          <w:tcPr>
            <w:tcW w:w="3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pStyle w:val="Tekstprzypisudolnego"/>
              <w:spacing w:line="27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020   </w:t>
            </w:r>
            <w:r>
              <w:rPr>
                <w:sz w:val="18"/>
                <w:szCs w:val="18"/>
              </w:rPr>
              <w:t>Wartości niematerialne i prawne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B63F4" w:rsidRDefault="00BB63F4">
            <w:pPr>
              <w:snapToGrid w:val="0"/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39.242,57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B63F4" w:rsidRDefault="00BB63F4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3F4" w:rsidRDefault="00BB63F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43.741,56</w:t>
            </w:r>
          </w:p>
        </w:tc>
      </w:tr>
      <w:tr w:rsidR="00BB63F4" w:rsidTr="00BB63F4">
        <w:trPr>
          <w:trHeight w:val="172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B63F4" w:rsidRDefault="00BB63F4">
            <w:pPr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Razem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B63F4" w:rsidRDefault="00BB63F4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spacing w:line="276" w:lineRule="auto"/>
              <w:jc w:val="center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227.048,29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B63F4" w:rsidRDefault="00BB63F4">
            <w:pPr>
              <w:snapToGrid w:val="0"/>
              <w:spacing w:line="276" w:lineRule="auto"/>
              <w:jc w:val="center"/>
              <w:rPr>
                <w:b/>
                <w:color w:val="002060"/>
                <w:sz w:val="18"/>
                <w:szCs w:val="18"/>
              </w:rPr>
            </w:pP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3F4" w:rsidRDefault="00BB63F4">
            <w:pPr>
              <w:spacing w:line="276" w:lineRule="auto"/>
              <w:jc w:val="center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244.123,06</w:t>
            </w:r>
          </w:p>
        </w:tc>
      </w:tr>
    </w:tbl>
    <w:p w:rsidR="00A1599C" w:rsidRDefault="00A1599C" w:rsidP="00BB63F4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A1599C" w:rsidRDefault="00A1599C" w:rsidP="00BB63F4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A1599C" w:rsidRDefault="00A1599C" w:rsidP="00BB63F4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BB63F4" w:rsidRPr="00536410" w:rsidRDefault="00BB63F4" w:rsidP="00BB63F4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536410">
        <w:rPr>
          <w:rFonts w:ascii="Times New Roman" w:hAnsi="Times New Roman" w:cs="Times New Roman"/>
          <w:sz w:val="20"/>
          <w:szCs w:val="20"/>
        </w:rPr>
        <w:t>Zwiększeniu uległy środki trwałe</w:t>
      </w:r>
      <w:r w:rsidR="00855FBC">
        <w:rPr>
          <w:rFonts w:ascii="Times New Roman" w:hAnsi="Times New Roman" w:cs="Times New Roman"/>
          <w:sz w:val="20"/>
          <w:szCs w:val="20"/>
        </w:rPr>
        <w:t xml:space="preserve"> </w:t>
      </w:r>
      <w:r w:rsidRPr="00536410">
        <w:rPr>
          <w:rFonts w:ascii="Times New Roman" w:hAnsi="Times New Roman" w:cs="Times New Roman"/>
          <w:sz w:val="20"/>
          <w:szCs w:val="20"/>
        </w:rPr>
        <w:t>-</w:t>
      </w:r>
      <w:r w:rsidR="00855FBC">
        <w:rPr>
          <w:rFonts w:ascii="Times New Roman" w:hAnsi="Times New Roman" w:cs="Times New Roman"/>
          <w:sz w:val="20"/>
          <w:szCs w:val="20"/>
        </w:rPr>
        <w:t xml:space="preserve"> </w:t>
      </w:r>
      <w:r w:rsidRPr="00536410">
        <w:rPr>
          <w:rFonts w:ascii="Times New Roman" w:hAnsi="Times New Roman" w:cs="Times New Roman"/>
          <w:sz w:val="20"/>
          <w:szCs w:val="20"/>
        </w:rPr>
        <w:t>zakupiono serwer dla OPS.</w:t>
      </w:r>
    </w:p>
    <w:p w:rsidR="00BB63F4" w:rsidRPr="00536410" w:rsidRDefault="00BB63F4" w:rsidP="00BB63F4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536410">
        <w:rPr>
          <w:rFonts w:ascii="Times New Roman" w:hAnsi="Times New Roman" w:cs="Times New Roman"/>
          <w:sz w:val="20"/>
          <w:szCs w:val="20"/>
        </w:rPr>
        <w:t xml:space="preserve">Nastąpiło zwiększenie wartości pozostałych środków trwałych </w:t>
      </w:r>
      <w:r w:rsidR="00855FBC">
        <w:rPr>
          <w:rFonts w:ascii="Times New Roman" w:hAnsi="Times New Roman" w:cs="Times New Roman"/>
          <w:sz w:val="20"/>
          <w:szCs w:val="20"/>
        </w:rPr>
        <w:t xml:space="preserve"> </w:t>
      </w:r>
      <w:r w:rsidRPr="00536410">
        <w:rPr>
          <w:rFonts w:ascii="Times New Roman" w:hAnsi="Times New Roman" w:cs="Times New Roman"/>
          <w:sz w:val="20"/>
          <w:szCs w:val="20"/>
        </w:rPr>
        <w:t>–</w:t>
      </w:r>
      <w:r w:rsidR="00855FBC">
        <w:rPr>
          <w:rFonts w:ascii="Times New Roman" w:hAnsi="Times New Roman" w:cs="Times New Roman"/>
          <w:sz w:val="20"/>
          <w:szCs w:val="20"/>
        </w:rPr>
        <w:t xml:space="preserve"> </w:t>
      </w:r>
      <w:r w:rsidRPr="00536410">
        <w:rPr>
          <w:rFonts w:ascii="Times New Roman" w:hAnsi="Times New Roman" w:cs="Times New Roman"/>
          <w:sz w:val="20"/>
          <w:szCs w:val="20"/>
        </w:rPr>
        <w:t>zakupiono sprzęt komputerowy oraz urządzenia GPS dla pracowników socjalnych.</w:t>
      </w:r>
    </w:p>
    <w:p w:rsidR="00BB63F4" w:rsidRDefault="00BB63F4" w:rsidP="00BB63F4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536410">
        <w:rPr>
          <w:rFonts w:ascii="Times New Roman" w:hAnsi="Times New Roman" w:cs="Times New Roman"/>
          <w:sz w:val="20"/>
          <w:szCs w:val="20"/>
        </w:rPr>
        <w:t>Zwiększyły się wartości niematerialne  i prawne</w:t>
      </w:r>
      <w:r w:rsidR="00855FBC">
        <w:rPr>
          <w:rFonts w:ascii="Times New Roman" w:hAnsi="Times New Roman" w:cs="Times New Roman"/>
          <w:sz w:val="20"/>
          <w:szCs w:val="20"/>
        </w:rPr>
        <w:t xml:space="preserve"> </w:t>
      </w:r>
      <w:r w:rsidRPr="00536410">
        <w:rPr>
          <w:rFonts w:ascii="Times New Roman" w:hAnsi="Times New Roman" w:cs="Times New Roman"/>
          <w:sz w:val="20"/>
          <w:szCs w:val="20"/>
        </w:rPr>
        <w:t>- zakupiono MIC.OFFICE 2016 oraz System Płace + Kadry.</w:t>
      </w:r>
    </w:p>
    <w:p w:rsidR="001411BA" w:rsidRPr="00536410" w:rsidRDefault="001411BA" w:rsidP="00BB63F4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BB63F4" w:rsidRDefault="00BB63F4" w:rsidP="00BB63F4">
      <w:pPr>
        <w:pStyle w:val="Bezodstpw"/>
        <w:jc w:val="both"/>
        <w:rPr>
          <w:sz w:val="20"/>
          <w:szCs w:val="20"/>
        </w:rPr>
      </w:pPr>
    </w:p>
    <w:p w:rsidR="00BB63F4" w:rsidRPr="00855FBC" w:rsidRDefault="00BB63F4" w:rsidP="00BB63F4">
      <w:pPr>
        <w:pStyle w:val="Bezodstpw"/>
        <w:jc w:val="both"/>
        <w:rPr>
          <w:rFonts w:ascii="Times New Roman" w:hAnsi="Times New Roman" w:cs="Times New Roman"/>
          <w:b/>
          <w:color w:val="365F91" w:themeColor="accent1" w:themeShade="BF"/>
        </w:rPr>
      </w:pPr>
      <w:r>
        <w:rPr>
          <w:b/>
          <w:color w:val="365F91" w:themeColor="accent1" w:themeShade="BF"/>
          <w:sz w:val="24"/>
          <w:szCs w:val="24"/>
        </w:rPr>
        <w:t xml:space="preserve">   </w:t>
      </w:r>
      <w:r w:rsidRPr="00855FBC">
        <w:rPr>
          <w:rFonts w:ascii="Times New Roman" w:hAnsi="Times New Roman" w:cs="Times New Roman"/>
          <w:b/>
          <w:color w:val="365F91" w:themeColor="accent1" w:themeShade="BF"/>
        </w:rPr>
        <w:t xml:space="preserve">b)  </w:t>
      </w:r>
      <w:r w:rsidRPr="00855FBC">
        <w:rPr>
          <w:rFonts w:ascii="Times New Roman" w:hAnsi="Times New Roman" w:cs="Times New Roman"/>
          <w:b/>
          <w:bCs/>
          <w:color w:val="365F91" w:themeColor="accent1" w:themeShade="BF"/>
        </w:rPr>
        <w:t>Środowiskowy Dom Samopomocy w Starym Kurowie</w:t>
      </w:r>
    </w:p>
    <w:p w:rsidR="00BB63F4" w:rsidRDefault="00BB63F4" w:rsidP="00BB63F4">
      <w:pPr>
        <w:pStyle w:val="Bezodstpw"/>
        <w:jc w:val="both"/>
        <w:rPr>
          <w:sz w:val="16"/>
          <w:szCs w:val="16"/>
        </w:rPr>
      </w:pPr>
    </w:p>
    <w:tbl>
      <w:tblPr>
        <w:tblW w:w="9825" w:type="dxa"/>
        <w:tblInd w:w="-26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142"/>
        <w:gridCol w:w="2995"/>
        <w:gridCol w:w="900"/>
        <w:gridCol w:w="1981"/>
        <w:gridCol w:w="646"/>
        <w:gridCol w:w="2606"/>
      </w:tblGrid>
      <w:tr w:rsidR="00BB63F4" w:rsidTr="00BB63F4">
        <w:trPr>
          <w:cantSplit/>
        </w:trPr>
        <w:tc>
          <w:tcPr>
            <w:tcW w:w="5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pStyle w:val="Nagwek2"/>
              <w:numPr>
                <w:ilvl w:val="1"/>
                <w:numId w:val="4"/>
              </w:numPr>
              <w:spacing w:line="276" w:lineRule="auto"/>
              <w:rPr>
                <w:b/>
                <w:color w:val="0070C0"/>
                <w:sz w:val="22"/>
                <w:szCs w:val="22"/>
              </w:rPr>
            </w:pPr>
            <w:r>
              <w:rPr>
                <w:b/>
                <w:color w:val="0070C0"/>
                <w:sz w:val="22"/>
                <w:szCs w:val="22"/>
                <w:lang w:val="pl-PL" w:eastAsia="pl-PL"/>
              </w:rPr>
              <w:t>Lp.</w:t>
            </w:r>
          </w:p>
        </w:tc>
        <w:tc>
          <w:tcPr>
            <w:tcW w:w="313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spacing w:line="276" w:lineRule="auto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22"/>
                <w:szCs w:val="22"/>
              </w:rPr>
              <w:t>Wyszczególnienie</w:t>
            </w:r>
          </w:p>
        </w:tc>
        <w:tc>
          <w:tcPr>
            <w:tcW w:w="2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spacing w:line="276" w:lineRule="auto"/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Stan na 31.12.2016 r.</w:t>
            </w:r>
          </w:p>
        </w:tc>
        <w:tc>
          <w:tcPr>
            <w:tcW w:w="3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3F4" w:rsidRDefault="00BB63F4">
            <w:pPr>
              <w:spacing w:line="276" w:lineRule="auto"/>
              <w:jc w:val="center"/>
              <w:rPr>
                <w:color w:val="0070C0"/>
              </w:rPr>
            </w:pPr>
            <w:r>
              <w:rPr>
                <w:b/>
                <w:color w:val="0070C0"/>
                <w:sz w:val="18"/>
                <w:szCs w:val="18"/>
              </w:rPr>
              <w:t>Stan na  31.12.2017 r.</w:t>
            </w:r>
          </w:p>
        </w:tc>
      </w:tr>
      <w:tr w:rsidR="00BB63F4" w:rsidTr="004A2B8C">
        <w:trPr>
          <w:cantSplit/>
        </w:trPr>
        <w:tc>
          <w:tcPr>
            <w:tcW w:w="5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B63F4" w:rsidRDefault="00BB63F4">
            <w:pPr>
              <w:suppressAutoHyphens w:val="0"/>
              <w:rPr>
                <w:b/>
                <w:color w:val="0070C0"/>
                <w:sz w:val="22"/>
                <w:szCs w:val="22"/>
                <w:lang w:val="x-none"/>
              </w:rPr>
            </w:pPr>
          </w:p>
        </w:tc>
        <w:tc>
          <w:tcPr>
            <w:tcW w:w="313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B63F4" w:rsidRDefault="00BB63F4">
            <w:pPr>
              <w:suppressAutoHyphens w:val="0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spacing w:line="276" w:lineRule="auto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 xml:space="preserve">     Ilość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spacing w:line="276" w:lineRule="auto"/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Wartość w złotych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spacing w:line="276" w:lineRule="auto"/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Ilość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3F4" w:rsidRDefault="00BB63F4">
            <w:pPr>
              <w:spacing w:line="276" w:lineRule="auto"/>
              <w:jc w:val="center"/>
              <w:rPr>
                <w:color w:val="0070C0"/>
              </w:rPr>
            </w:pPr>
            <w:r>
              <w:rPr>
                <w:b/>
                <w:color w:val="0070C0"/>
                <w:sz w:val="18"/>
                <w:szCs w:val="18"/>
              </w:rPr>
              <w:t>Wartość w złotych</w:t>
            </w:r>
          </w:p>
        </w:tc>
      </w:tr>
      <w:tr w:rsidR="00BB63F4" w:rsidTr="00BB63F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3F4" w:rsidRDefault="00BB63F4">
            <w:pPr>
              <w:spacing w:line="276" w:lineRule="auto"/>
              <w:jc w:val="center"/>
            </w:pPr>
            <w:r>
              <w:rPr>
                <w:b/>
                <w:sz w:val="16"/>
                <w:szCs w:val="16"/>
              </w:rPr>
              <w:t>6</w:t>
            </w:r>
          </w:p>
        </w:tc>
      </w:tr>
      <w:tr w:rsidR="00BB63F4" w:rsidTr="00BB63F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3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pStyle w:val="Tekstprzypisudolnego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Koło garncarskie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3.900,00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3F4" w:rsidRDefault="00BB63F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3.900,00</w:t>
            </w:r>
          </w:p>
        </w:tc>
      </w:tr>
      <w:tr w:rsidR="00BB63F4" w:rsidTr="00BB63F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3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Komputer Optimus Yangu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3.791,73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3F4" w:rsidRDefault="00BB63F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3.791,73</w:t>
            </w:r>
          </w:p>
        </w:tc>
      </w:tr>
      <w:tr w:rsidR="00BB63F4" w:rsidTr="00BB63F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3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Piec kręgowy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spacing w:line="276" w:lineRule="auto"/>
              <w:ind w:right="2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7.000,00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3F4" w:rsidRDefault="00BB63F4">
            <w:pPr>
              <w:spacing w:line="276" w:lineRule="auto"/>
              <w:ind w:right="2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7.000,00</w:t>
            </w:r>
          </w:p>
        </w:tc>
      </w:tr>
      <w:tr w:rsidR="00BB63F4" w:rsidTr="00BB63F4"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313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Mini Lab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spacing w:line="276" w:lineRule="auto"/>
              <w:ind w:right="2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18.000,00</w:t>
            </w:r>
          </w:p>
        </w:tc>
        <w:tc>
          <w:tcPr>
            <w:tcW w:w="6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3F4" w:rsidRDefault="00BB63F4">
            <w:pPr>
              <w:spacing w:line="276" w:lineRule="auto"/>
              <w:ind w:right="2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18.000,00</w:t>
            </w:r>
          </w:p>
        </w:tc>
      </w:tr>
      <w:tr w:rsidR="00BB63F4" w:rsidTr="00BB63F4"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313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 Doświadczenia Świata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4A2B8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1</w:t>
            </w:r>
          </w:p>
        </w:tc>
        <w:tc>
          <w:tcPr>
            <w:tcW w:w="19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spacing w:line="276" w:lineRule="auto"/>
              <w:ind w:right="2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7.349,00</w:t>
            </w:r>
          </w:p>
        </w:tc>
        <w:tc>
          <w:tcPr>
            <w:tcW w:w="6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4A2B8C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BB63F4">
              <w:rPr>
                <w:sz w:val="18"/>
                <w:szCs w:val="18"/>
              </w:rPr>
              <w:t xml:space="preserve">    1</w:t>
            </w:r>
          </w:p>
        </w:tc>
        <w:tc>
          <w:tcPr>
            <w:tcW w:w="26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3F4" w:rsidRDefault="00BB63F4">
            <w:pPr>
              <w:spacing w:line="276" w:lineRule="auto"/>
              <w:ind w:right="2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7.349,00</w:t>
            </w:r>
          </w:p>
        </w:tc>
      </w:tr>
      <w:tr w:rsidR="00BB63F4" w:rsidTr="00BB63F4">
        <w:trPr>
          <w:cantSplit/>
        </w:trPr>
        <w:tc>
          <w:tcPr>
            <w:tcW w:w="36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 w:rsidP="004A2B8C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</w:t>
            </w:r>
            <w:r w:rsidR="004A2B8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011               RAZEM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B63F4" w:rsidRDefault="00BB63F4">
            <w:pPr>
              <w:snapToGrid w:val="0"/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40.040,73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B63F4" w:rsidRDefault="00BB63F4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3F4" w:rsidRDefault="00BB63F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40.040,73</w:t>
            </w:r>
          </w:p>
        </w:tc>
      </w:tr>
      <w:tr w:rsidR="004A2B8C" w:rsidTr="00BB63F4">
        <w:trPr>
          <w:cantSplit/>
        </w:trPr>
        <w:tc>
          <w:tcPr>
            <w:tcW w:w="36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2B8C" w:rsidRDefault="004A2B8C" w:rsidP="004A2B8C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013</w:t>
            </w:r>
            <w:r>
              <w:rPr>
                <w:sz w:val="18"/>
                <w:szCs w:val="18"/>
              </w:rPr>
              <w:t xml:space="preserve"> Pozostałe środki trwałe w użytkowaniu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2B8C" w:rsidRDefault="004A2B8C" w:rsidP="00113790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2B8C" w:rsidRDefault="004A2B8C" w:rsidP="00113790">
            <w:pPr>
              <w:spacing w:line="27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138.299,55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2B8C" w:rsidRDefault="004A2B8C" w:rsidP="00113790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B8C" w:rsidRDefault="004A2B8C" w:rsidP="00113790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142.874,87</w:t>
            </w:r>
          </w:p>
        </w:tc>
      </w:tr>
      <w:tr w:rsidR="004A2B8C" w:rsidTr="00BB63F4">
        <w:trPr>
          <w:cantSplit/>
        </w:trPr>
        <w:tc>
          <w:tcPr>
            <w:tcW w:w="36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A2B8C" w:rsidRDefault="004A2B8C" w:rsidP="004A2B8C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020 </w:t>
            </w:r>
            <w:r>
              <w:rPr>
                <w:sz w:val="18"/>
                <w:szCs w:val="18"/>
              </w:rPr>
              <w:t>Wartości niematerialne i prawne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A2B8C" w:rsidRDefault="004A2B8C" w:rsidP="00113790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A2B8C" w:rsidRDefault="004A2B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9.370,10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A2B8C" w:rsidRDefault="004A2B8C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B8C" w:rsidRDefault="004A2B8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9.370,10</w:t>
            </w:r>
          </w:p>
        </w:tc>
      </w:tr>
      <w:tr w:rsidR="00BB63F4" w:rsidTr="00BB63F4"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B63F4" w:rsidRDefault="00BB63F4">
            <w:pPr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B63F4" w:rsidRDefault="00BB63F4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BB63F4" w:rsidRDefault="00BB63F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B63F4" w:rsidRDefault="00BB63F4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spacing w:line="276" w:lineRule="auto"/>
              <w:rPr>
                <w:color w:val="002060"/>
              </w:rPr>
            </w:pPr>
            <w:r>
              <w:rPr>
                <w:b/>
                <w:color w:val="002060"/>
              </w:rPr>
              <w:t xml:space="preserve">       187.710,38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B63F4" w:rsidRDefault="00BB63F4">
            <w:pPr>
              <w:snapToGrid w:val="0"/>
              <w:spacing w:line="276" w:lineRule="auto"/>
              <w:rPr>
                <w:color w:val="002060"/>
              </w:rPr>
            </w:pP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3F4" w:rsidRDefault="00BB63F4">
            <w:pPr>
              <w:snapToGrid w:val="0"/>
              <w:spacing w:line="276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192.285,70</w:t>
            </w:r>
          </w:p>
        </w:tc>
      </w:tr>
    </w:tbl>
    <w:p w:rsidR="00BB63F4" w:rsidRDefault="00BB63F4" w:rsidP="00BB63F4">
      <w:r>
        <w:t xml:space="preserve">Zwiększeniu uległy pozostałe środki trwałe </w:t>
      </w:r>
      <w:r w:rsidR="00855FBC">
        <w:t xml:space="preserve"> </w:t>
      </w:r>
      <w:r>
        <w:t xml:space="preserve">–  </w:t>
      </w:r>
      <w:r w:rsidR="00855FBC">
        <w:t xml:space="preserve">zakupiono </w:t>
      </w:r>
      <w:r>
        <w:t xml:space="preserve">Notebook </w:t>
      </w:r>
      <w:proofErr w:type="spellStart"/>
      <w:r>
        <w:t>Lenova</w:t>
      </w:r>
      <w:proofErr w:type="spellEnd"/>
      <w:r>
        <w:t xml:space="preserve"> </w:t>
      </w:r>
      <w:r w:rsidR="00855FBC">
        <w:t>i  k</w:t>
      </w:r>
      <w:r>
        <w:t>olumn</w:t>
      </w:r>
      <w:r w:rsidR="00855FBC">
        <w:t>ę</w:t>
      </w:r>
      <w:r>
        <w:t xml:space="preserve"> aktywn</w:t>
      </w:r>
      <w:r w:rsidR="00855FBC">
        <w:t>ą</w:t>
      </w:r>
      <w:r>
        <w:t xml:space="preserve"> AZUSA</w:t>
      </w:r>
      <w:r w:rsidR="00855FBC">
        <w:t xml:space="preserve">. </w:t>
      </w:r>
    </w:p>
    <w:p w:rsidR="00855FBC" w:rsidRDefault="00855FBC" w:rsidP="00BB63F4"/>
    <w:p w:rsidR="00A1599C" w:rsidRDefault="00A1599C" w:rsidP="00BB63F4"/>
    <w:p w:rsidR="00A1599C" w:rsidRDefault="00A1599C" w:rsidP="00BB63F4"/>
    <w:p w:rsidR="0011757C" w:rsidRPr="00A743C0" w:rsidRDefault="0011757C" w:rsidP="0011757C">
      <w:pPr>
        <w:pStyle w:val="Akapitzlist"/>
        <w:numPr>
          <w:ilvl w:val="0"/>
          <w:numId w:val="5"/>
        </w:numPr>
        <w:ind w:left="360"/>
        <w:rPr>
          <w:b/>
          <w:color w:val="365F91" w:themeColor="accent1" w:themeShade="BF"/>
          <w:sz w:val="22"/>
          <w:szCs w:val="22"/>
        </w:rPr>
      </w:pPr>
      <w:r w:rsidRPr="00A743C0">
        <w:rPr>
          <w:b/>
          <w:color w:val="365F91" w:themeColor="accent1" w:themeShade="BF"/>
          <w:sz w:val="22"/>
          <w:szCs w:val="22"/>
        </w:rPr>
        <w:t xml:space="preserve">Gminny Zespół Oświaty w Starym Kurowie </w:t>
      </w:r>
    </w:p>
    <w:p w:rsidR="0011757C" w:rsidRPr="004C3209" w:rsidRDefault="0011757C" w:rsidP="0011757C">
      <w:pPr>
        <w:rPr>
          <w:b/>
          <w:color w:val="365F91" w:themeColor="accent1" w:themeShade="BF"/>
          <w:sz w:val="18"/>
        </w:rPr>
      </w:pPr>
    </w:p>
    <w:tbl>
      <w:tblPr>
        <w:tblW w:w="9545" w:type="dxa"/>
        <w:tblInd w:w="-26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3316"/>
        <w:gridCol w:w="720"/>
        <w:gridCol w:w="1980"/>
        <w:gridCol w:w="646"/>
        <w:gridCol w:w="2329"/>
      </w:tblGrid>
      <w:tr w:rsidR="0011757C" w:rsidRPr="004C3209" w:rsidTr="00113790">
        <w:trPr>
          <w:cantSplit/>
        </w:trPr>
        <w:tc>
          <w:tcPr>
            <w:tcW w:w="5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1757C" w:rsidRPr="004C3209" w:rsidRDefault="0011757C" w:rsidP="0011757C">
            <w:pPr>
              <w:pStyle w:val="Nagwek2"/>
              <w:numPr>
                <w:ilvl w:val="1"/>
                <w:numId w:val="4"/>
              </w:numPr>
              <w:spacing w:line="276" w:lineRule="auto"/>
              <w:rPr>
                <w:b/>
                <w:color w:val="365F91" w:themeColor="accent1" w:themeShade="BF"/>
                <w:sz w:val="22"/>
                <w:szCs w:val="22"/>
              </w:rPr>
            </w:pPr>
            <w:r w:rsidRPr="004C3209">
              <w:rPr>
                <w:b/>
                <w:color w:val="365F91" w:themeColor="accent1" w:themeShade="BF"/>
                <w:sz w:val="22"/>
                <w:szCs w:val="22"/>
                <w:lang w:eastAsia="pl-PL"/>
              </w:rPr>
              <w:t>Lp</w:t>
            </w:r>
            <w:r w:rsidRPr="004C3209">
              <w:rPr>
                <w:color w:val="365F91" w:themeColor="accent1" w:themeShade="BF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33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1757C" w:rsidRPr="004C3209" w:rsidRDefault="0011757C" w:rsidP="00113790">
            <w:pPr>
              <w:spacing w:line="276" w:lineRule="auto"/>
              <w:rPr>
                <w:b/>
                <w:color w:val="365F91" w:themeColor="accent1" w:themeShade="BF"/>
                <w:sz w:val="18"/>
                <w:szCs w:val="18"/>
              </w:rPr>
            </w:pPr>
            <w:r w:rsidRPr="004C3209">
              <w:rPr>
                <w:b/>
                <w:color w:val="365F91" w:themeColor="accent1" w:themeShade="BF"/>
                <w:sz w:val="22"/>
                <w:szCs w:val="22"/>
              </w:rPr>
              <w:t>Wyszczególnienie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1757C" w:rsidRPr="004C3209" w:rsidRDefault="0011757C" w:rsidP="0011757C">
            <w:pPr>
              <w:spacing w:line="276" w:lineRule="auto"/>
              <w:jc w:val="center"/>
              <w:rPr>
                <w:b/>
                <w:color w:val="365F91" w:themeColor="accent1" w:themeShade="BF"/>
                <w:sz w:val="18"/>
                <w:szCs w:val="18"/>
              </w:rPr>
            </w:pPr>
            <w:r w:rsidRPr="004C3209">
              <w:rPr>
                <w:b/>
                <w:color w:val="365F91" w:themeColor="accent1" w:themeShade="BF"/>
                <w:sz w:val="18"/>
                <w:szCs w:val="18"/>
              </w:rPr>
              <w:t>Stan na 31.12.201</w:t>
            </w:r>
            <w:r>
              <w:rPr>
                <w:b/>
                <w:color w:val="365F91" w:themeColor="accent1" w:themeShade="BF"/>
                <w:sz w:val="18"/>
                <w:szCs w:val="18"/>
              </w:rPr>
              <w:t>6</w:t>
            </w:r>
            <w:r w:rsidRPr="004C3209">
              <w:rPr>
                <w:b/>
                <w:color w:val="365F91" w:themeColor="accent1" w:themeShade="BF"/>
                <w:sz w:val="18"/>
                <w:szCs w:val="18"/>
              </w:rPr>
              <w:t xml:space="preserve"> r.</w:t>
            </w:r>
          </w:p>
        </w:tc>
        <w:tc>
          <w:tcPr>
            <w:tcW w:w="2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57C" w:rsidRPr="004C3209" w:rsidRDefault="0011757C" w:rsidP="0011757C">
            <w:pPr>
              <w:spacing w:line="276" w:lineRule="auto"/>
              <w:jc w:val="center"/>
              <w:rPr>
                <w:color w:val="365F91" w:themeColor="accent1" w:themeShade="BF"/>
              </w:rPr>
            </w:pPr>
            <w:r w:rsidRPr="004C3209">
              <w:rPr>
                <w:b/>
                <w:color w:val="365F91" w:themeColor="accent1" w:themeShade="BF"/>
                <w:sz w:val="18"/>
                <w:szCs w:val="18"/>
              </w:rPr>
              <w:t>Stan na  31.12.201</w:t>
            </w:r>
            <w:r>
              <w:rPr>
                <w:b/>
                <w:color w:val="365F91" w:themeColor="accent1" w:themeShade="BF"/>
                <w:sz w:val="18"/>
                <w:szCs w:val="18"/>
              </w:rPr>
              <w:t>7</w:t>
            </w:r>
            <w:r w:rsidRPr="004C3209">
              <w:rPr>
                <w:b/>
                <w:color w:val="365F91" w:themeColor="accent1" w:themeShade="BF"/>
                <w:sz w:val="18"/>
                <w:szCs w:val="18"/>
              </w:rPr>
              <w:t xml:space="preserve"> r.</w:t>
            </w:r>
          </w:p>
        </w:tc>
      </w:tr>
      <w:tr w:rsidR="0011757C" w:rsidRPr="004C3209" w:rsidTr="00113790">
        <w:trPr>
          <w:cantSplit/>
        </w:trPr>
        <w:tc>
          <w:tcPr>
            <w:tcW w:w="5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1757C" w:rsidRPr="004C3209" w:rsidRDefault="0011757C" w:rsidP="00113790">
            <w:pPr>
              <w:suppressAutoHyphens w:val="0"/>
              <w:rPr>
                <w:b/>
                <w:color w:val="365F91" w:themeColor="accent1" w:themeShade="BF"/>
                <w:sz w:val="22"/>
                <w:szCs w:val="22"/>
                <w:lang w:val="x-none"/>
              </w:rPr>
            </w:pPr>
          </w:p>
        </w:tc>
        <w:tc>
          <w:tcPr>
            <w:tcW w:w="33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1757C" w:rsidRPr="004C3209" w:rsidRDefault="0011757C" w:rsidP="00113790">
            <w:pPr>
              <w:suppressAutoHyphens w:val="0"/>
              <w:rPr>
                <w:b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1757C" w:rsidRPr="004C3209" w:rsidRDefault="0011757C" w:rsidP="00113790">
            <w:pPr>
              <w:spacing w:line="276" w:lineRule="auto"/>
              <w:rPr>
                <w:b/>
                <w:color w:val="365F91" w:themeColor="accent1" w:themeShade="BF"/>
                <w:sz w:val="18"/>
                <w:szCs w:val="18"/>
              </w:rPr>
            </w:pPr>
            <w:r w:rsidRPr="004C3209">
              <w:rPr>
                <w:b/>
                <w:color w:val="365F91" w:themeColor="accent1" w:themeShade="BF"/>
                <w:sz w:val="18"/>
                <w:szCs w:val="18"/>
              </w:rPr>
              <w:t xml:space="preserve">  Ilość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1757C" w:rsidRPr="004C3209" w:rsidRDefault="0011757C" w:rsidP="00113790">
            <w:pPr>
              <w:spacing w:line="276" w:lineRule="auto"/>
              <w:jc w:val="center"/>
              <w:rPr>
                <w:b/>
                <w:color w:val="365F91" w:themeColor="accent1" w:themeShade="BF"/>
                <w:sz w:val="18"/>
                <w:szCs w:val="18"/>
              </w:rPr>
            </w:pPr>
            <w:r w:rsidRPr="004C3209">
              <w:rPr>
                <w:b/>
                <w:color w:val="365F91" w:themeColor="accent1" w:themeShade="BF"/>
                <w:sz w:val="18"/>
                <w:szCs w:val="18"/>
              </w:rPr>
              <w:t>Wartość w złotych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1757C" w:rsidRPr="004C3209" w:rsidRDefault="0011757C" w:rsidP="00113790">
            <w:pPr>
              <w:spacing w:line="276" w:lineRule="auto"/>
              <w:jc w:val="center"/>
              <w:rPr>
                <w:b/>
                <w:color w:val="365F91" w:themeColor="accent1" w:themeShade="BF"/>
                <w:sz w:val="18"/>
                <w:szCs w:val="18"/>
              </w:rPr>
            </w:pPr>
            <w:r w:rsidRPr="004C3209">
              <w:rPr>
                <w:b/>
                <w:color w:val="365F91" w:themeColor="accent1" w:themeShade="BF"/>
                <w:sz w:val="18"/>
                <w:szCs w:val="18"/>
              </w:rPr>
              <w:t>Ilość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57C" w:rsidRPr="004C3209" w:rsidRDefault="0011757C" w:rsidP="00113790">
            <w:pPr>
              <w:spacing w:line="276" w:lineRule="auto"/>
              <w:jc w:val="center"/>
              <w:rPr>
                <w:color w:val="365F91" w:themeColor="accent1" w:themeShade="BF"/>
              </w:rPr>
            </w:pPr>
            <w:r w:rsidRPr="004C3209">
              <w:rPr>
                <w:b/>
                <w:color w:val="365F91" w:themeColor="accent1" w:themeShade="BF"/>
                <w:sz w:val="18"/>
                <w:szCs w:val="18"/>
              </w:rPr>
              <w:t>Wartość w złotych</w:t>
            </w:r>
          </w:p>
        </w:tc>
      </w:tr>
      <w:tr w:rsidR="0011757C" w:rsidTr="001137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1757C" w:rsidRDefault="0011757C" w:rsidP="0011379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1757C" w:rsidRDefault="0011757C" w:rsidP="0011379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1757C" w:rsidRDefault="0011757C" w:rsidP="0011379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1757C" w:rsidRDefault="0011757C" w:rsidP="0011379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1757C" w:rsidRDefault="0011757C" w:rsidP="0011379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57C" w:rsidRDefault="0011757C" w:rsidP="00113790">
            <w:pPr>
              <w:spacing w:line="276" w:lineRule="auto"/>
              <w:jc w:val="center"/>
            </w:pPr>
            <w:r>
              <w:rPr>
                <w:b/>
                <w:sz w:val="16"/>
                <w:szCs w:val="16"/>
              </w:rPr>
              <w:t>6</w:t>
            </w:r>
          </w:p>
        </w:tc>
      </w:tr>
      <w:tr w:rsidR="0011757C" w:rsidTr="001137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1757C" w:rsidRPr="00A743C0" w:rsidRDefault="0011757C" w:rsidP="00113790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A743C0">
              <w:rPr>
                <w:sz w:val="18"/>
                <w:szCs w:val="18"/>
              </w:rPr>
              <w:t>1.</w:t>
            </w:r>
          </w:p>
        </w:tc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1757C" w:rsidRPr="00A743C0" w:rsidRDefault="0011757C" w:rsidP="00113790">
            <w:pPr>
              <w:pStyle w:val="Tekstprzypisudolnego"/>
              <w:spacing w:line="276" w:lineRule="auto"/>
              <w:rPr>
                <w:sz w:val="18"/>
                <w:szCs w:val="18"/>
              </w:rPr>
            </w:pPr>
            <w:r w:rsidRPr="00A743C0">
              <w:rPr>
                <w:sz w:val="18"/>
                <w:szCs w:val="18"/>
              </w:rPr>
              <w:t>Budynki szkolne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1757C" w:rsidRPr="00A743C0" w:rsidRDefault="0011757C" w:rsidP="0011379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743C0">
              <w:rPr>
                <w:sz w:val="18"/>
                <w:szCs w:val="18"/>
              </w:rPr>
              <w:t>8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1757C" w:rsidRPr="00A743C0" w:rsidRDefault="0011757C" w:rsidP="00113790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A743C0">
              <w:rPr>
                <w:sz w:val="18"/>
                <w:szCs w:val="18"/>
              </w:rPr>
              <w:t>3.227.826,68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1757C" w:rsidRPr="00A743C0" w:rsidRDefault="0011757C" w:rsidP="0011379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743C0">
              <w:rPr>
                <w:sz w:val="18"/>
                <w:szCs w:val="18"/>
              </w:rPr>
              <w:t>8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57C" w:rsidRPr="00A743C0" w:rsidRDefault="0011757C" w:rsidP="00113790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A743C0">
              <w:rPr>
                <w:sz w:val="18"/>
                <w:szCs w:val="18"/>
              </w:rPr>
              <w:t>3.227.826,68</w:t>
            </w:r>
          </w:p>
        </w:tc>
      </w:tr>
      <w:tr w:rsidR="0011757C" w:rsidTr="001137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1757C" w:rsidRPr="00A743C0" w:rsidRDefault="0011757C" w:rsidP="00113790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A743C0">
              <w:rPr>
                <w:sz w:val="18"/>
                <w:szCs w:val="18"/>
              </w:rPr>
              <w:t>2.</w:t>
            </w:r>
          </w:p>
        </w:tc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1757C" w:rsidRPr="00A743C0" w:rsidRDefault="0011757C" w:rsidP="00113790">
            <w:pPr>
              <w:spacing w:line="276" w:lineRule="auto"/>
              <w:rPr>
                <w:sz w:val="18"/>
                <w:szCs w:val="18"/>
              </w:rPr>
            </w:pPr>
            <w:r w:rsidRPr="00A743C0">
              <w:rPr>
                <w:sz w:val="18"/>
                <w:szCs w:val="18"/>
              </w:rPr>
              <w:t>Budynki gospodarcze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1757C" w:rsidRPr="00A743C0" w:rsidRDefault="0011757C" w:rsidP="0011379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743C0">
              <w:rPr>
                <w:sz w:val="18"/>
                <w:szCs w:val="18"/>
              </w:rPr>
              <w:t>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1757C" w:rsidRPr="00A743C0" w:rsidRDefault="0011757C" w:rsidP="00113790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A743C0">
              <w:rPr>
                <w:sz w:val="18"/>
                <w:szCs w:val="18"/>
              </w:rPr>
              <w:t xml:space="preserve">     22.188,00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1757C" w:rsidRPr="00A743C0" w:rsidRDefault="0011757C" w:rsidP="0011379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743C0">
              <w:rPr>
                <w:sz w:val="18"/>
                <w:szCs w:val="18"/>
              </w:rPr>
              <w:t>5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57C" w:rsidRPr="00A743C0" w:rsidRDefault="0011757C" w:rsidP="00113790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A743C0">
              <w:rPr>
                <w:sz w:val="18"/>
                <w:szCs w:val="18"/>
              </w:rPr>
              <w:t xml:space="preserve">     22.188,00</w:t>
            </w:r>
          </w:p>
        </w:tc>
      </w:tr>
      <w:tr w:rsidR="0011757C" w:rsidTr="001137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1757C" w:rsidRPr="00A743C0" w:rsidRDefault="0011757C" w:rsidP="00113790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A743C0">
              <w:rPr>
                <w:sz w:val="18"/>
                <w:szCs w:val="18"/>
              </w:rPr>
              <w:t>3.</w:t>
            </w:r>
          </w:p>
        </w:tc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1757C" w:rsidRPr="00A743C0" w:rsidRDefault="0011757C" w:rsidP="00113790">
            <w:pPr>
              <w:spacing w:line="276" w:lineRule="auto"/>
              <w:rPr>
                <w:sz w:val="18"/>
                <w:szCs w:val="18"/>
              </w:rPr>
            </w:pPr>
            <w:r w:rsidRPr="00A743C0">
              <w:rPr>
                <w:sz w:val="18"/>
                <w:szCs w:val="18"/>
              </w:rPr>
              <w:t>Budowle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1757C" w:rsidRPr="00A743C0" w:rsidRDefault="0011757C" w:rsidP="00113790">
            <w:pPr>
              <w:snapToGrid w:val="0"/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1757C" w:rsidRPr="00A743C0" w:rsidRDefault="0011757C" w:rsidP="00113790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A743C0">
              <w:rPr>
                <w:sz w:val="18"/>
                <w:szCs w:val="18"/>
              </w:rPr>
              <w:t xml:space="preserve">     46.413,27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1757C" w:rsidRPr="00A743C0" w:rsidRDefault="0011757C" w:rsidP="00113790">
            <w:pPr>
              <w:snapToGrid w:val="0"/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57C" w:rsidRPr="00A743C0" w:rsidRDefault="0011757C" w:rsidP="00113790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A743C0">
              <w:rPr>
                <w:sz w:val="18"/>
                <w:szCs w:val="18"/>
              </w:rPr>
              <w:t xml:space="preserve">     46.413,27</w:t>
            </w:r>
          </w:p>
        </w:tc>
      </w:tr>
      <w:tr w:rsidR="0011757C" w:rsidTr="001137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1757C" w:rsidRPr="00A743C0" w:rsidRDefault="0011757C" w:rsidP="00113790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A743C0">
              <w:rPr>
                <w:sz w:val="18"/>
                <w:szCs w:val="18"/>
              </w:rPr>
              <w:t>4.</w:t>
            </w:r>
          </w:p>
        </w:tc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1757C" w:rsidRPr="00A743C0" w:rsidRDefault="0011757C" w:rsidP="00113790">
            <w:pPr>
              <w:spacing w:line="276" w:lineRule="auto"/>
              <w:rPr>
                <w:sz w:val="18"/>
                <w:szCs w:val="18"/>
              </w:rPr>
            </w:pPr>
            <w:r w:rsidRPr="00A743C0">
              <w:rPr>
                <w:sz w:val="18"/>
                <w:szCs w:val="18"/>
              </w:rPr>
              <w:t>Kotły i maszyny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1757C" w:rsidRPr="00A743C0" w:rsidRDefault="0011757C" w:rsidP="00113790">
            <w:pPr>
              <w:snapToGrid w:val="0"/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1757C" w:rsidRPr="00A743C0" w:rsidRDefault="0011757C" w:rsidP="00113790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A743C0">
              <w:rPr>
                <w:sz w:val="18"/>
                <w:szCs w:val="18"/>
              </w:rPr>
              <w:t xml:space="preserve">  121.500,75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1757C" w:rsidRPr="00A743C0" w:rsidRDefault="0011757C" w:rsidP="00113790">
            <w:pPr>
              <w:snapToGrid w:val="0"/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57C" w:rsidRPr="00A743C0" w:rsidRDefault="0011757C" w:rsidP="00113790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A743C0">
              <w:rPr>
                <w:sz w:val="18"/>
                <w:szCs w:val="18"/>
              </w:rPr>
              <w:t xml:space="preserve">  121.500,75</w:t>
            </w:r>
          </w:p>
        </w:tc>
      </w:tr>
      <w:tr w:rsidR="0011757C" w:rsidTr="001137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1757C" w:rsidRPr="00A743C0" w:rsidRDefault="0011757C" w:rsidP="00113790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A743C0">
              <w:rPr>
                <w:sz w:val="18"/>
                <w:szCs w:val="18"/>
              </w:rPr>
              <w:t>5.</w:t>
            </w:r>
          </w:p>
        </w:tc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1757C" w:rsidRPr="00A743C0" w:rsidRDefault="0011757C" w:rsidP="00113790">
            <w:pPr>
              <w:spacing w:line="276" w:lineRule="auto"/>
              <w:rPr>
                <w:sz w:val="18"/>
                <w:szCs w:val="18"/>
              </w:rPr>
            </w:pPr>
            <w:r w:rsidRPr="00A743C0">
              <w:rPr>
                <w:sz w:val="18"/>
                <w:szCs w:val="18"/>
              </w:rPr>
              <w:t>Maszyny i urządzenia - zestawy komputerowe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1757C" w:rsidRPr="00A743C0" w:rsidRDefault="0011757C" w:rsidP="00113790">
            <w:pPr>
              <w:snapToGrid w:val="0"/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1757C" w:rsidRPr="00A743C0" w:rsidRDefault="0011757C" w:rsidP="00113790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A743C0">
              <w:rPr>
                <w:sz w:val="18"/>
                <w:szCs w:val="18"/>
              </w:rPr>
              <w:t>20.419,80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1757C" w:rsidRPr="00A743C0" w:rsidRDefault="0011757C" w:rsidP="00113790">
            <w:pPr>
              <w:snapToGrid w:val="0"/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57C" w:rsidRDefault="0011757C" w:rsidP="00113790">
            <w:pPr>
              <w:spacing w:line="276" w:lineRule="auto"/>
              <w:ind w:left="714" w:hanging="357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18.434,80</w:t>
            </w:r>
          </w:p>
        </w:tc>
      </w:tr>
      <w:tr w:rsidR="0011757C" w:rsidTr="001137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1757C" w:rsidRPr="00A743C0" w:rsidRDefault="0011757C" w:rsidP="00113790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A743C0">
              <w:rPr>
                <w:sz w:val="18"/>
                <w:szCs w:val="18"/>
              </w:rPr>
              <w:t>6.</w:t>
            </w:r>
          </w:p>
        </w:tc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1757C" w:rsidRPr="00A743C0" w:rsidRDefault="0011757C" w:rsidP="00113790">
            <w:pPr>
              <w:spacing w:line="276" w:lineRule="auto"/>
              <w:rPr>
                <w:sz w:val="18"/>
                <w:szCs w:val="18"/>
              </w:rPr>
            </w:pPr>
            <w:r w:rsidRPr="00A743C0">
              <w:rPr>
                <w:sz w:val="18"/>
                <w:szCs w:val="18"/>
              </w:rPr>
              <w:t>Środki Transportu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1757C" w:rsidRPr="00A743C0" w:rsidRDefault="0011757C" w:rsidP="00113790">
            <w:pPr>
              <w:snapToGrid w:val="0"/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1757C" w:rsidRPr="00A743C0" w:rsidRDefault="0011757C" w:rsidP="00113790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A743C0">
              <w:rPr>
                <w:sz w:val="18"/>
                <w:szCs w:val="18"/>
              </w:rPr>
              <w:t xml:space="preserve">   343.083,52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1757C" w:rsidRPr="00A743C0" w:rsidRDefault="0011757C" w:rsidP="00113790">
            <w:pPr>
              <w:snapToGrid w:val="0"/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57C" w:rsidRPr="00A743C0" w:rsidRDefault="0011757C" w:rsidP="00113790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A743C0">
              <w:rPr>
                <w:sz w:val="18"/>
                <w:szCs w:val="18"/>
              </w:rPr>
              <w:t xml:space="preserve">   343.083,52</w:t>
            </w:r>
          </w:p>
        </w:tc>
      </w:tr>
      <w:tr w:rsidR="0011757C" w:rsidTr="001137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1757C" w:rsidRPr="00A743C0" w:rsidRDefault="0011757C" w:rsidP="00113790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A743C0">
              <w:rPr>
                <w:sz w:val="18"/>
                <w:szCs w:val="18"/>
              </w:rPr>
              <w:t>7.</w:t>
            </w:r>
          </w:p>
        </w:tc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1757C" w:rsidRPr="00A743C0" w:rsidRDefault="0011757C" w:rsidP="00113790">
            <w:pPr>
              <w:spacing w:line="276" w:lineRule="auto"/>
              <w:rPr>
                <w:sz w:val="18"/>
                <w:szCs w:val="18"/>
              </w:rPr>
            </w:pPr>
            <w:r w:rsidRPr="00A743C0">
              <w:rPr>
                <w:sz w:val="18"/>
                <w:szCs w:val="18"/>
              </w:rPr>
              <w:t>Urządzenia telewizyjne i radiotechniczne, urządzenia i aparaty dla telefonu (monitoring)</w:t>
            </w:r>
            <w:r w:rsidR="00A55020">
              <w:rPr>
                <w:sz w:val="18"/>
                <w:szCs w:val="18"/>
              </w:rPr>
              <w:t>, urządzenia i aparatura elektryczne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1757C" w:rsidRPr="00A743C0" w:rsidRDefault="0011757C" w:rsidP="00113790">
            <w:pPr>
              <w:snapToGrid w:val="0"/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1757C" w:rsidRPr="00A743C0" w:rsidRDefault="0011757C" w:rsidP="00113790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A743C0">
              <w:rPr>
                <w:sz w:val="18"/>
                <w:szCs w:val="18"/>
              </w:rPr>
              <w:t>15.674,16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1757C" w:rsidRPr="00A743C0" w:rsidRDefault="0011757C" w:rsidP="00113790">
            <w:pPr>
              <w:snapToGrid w:val="0"/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57C" w:rsidRPr="00A743C0" w:rsidRDefault="0011757C" w:rsidP="00113790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A743C0">
              <w:rPr>
                <w:sz w:val="18"/>
                <w:szCs w:val="18"/>
              </w:rPr>
              <w:t>15.674,16</w:t>
            </w:r>
          </w:p>
        </w:tc>
      </w:tr>
      <w:tr w:rsidR="0011757C" w:rsidTr="00113790">
        <w:trPr>
          <w:cantSplit/>
        </w:trPr>
        <w:tc>
          <w:tcPr>
            <w:tcW w:w="3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1757C" w:rsidRDefault="0011757C" w:rsidP="00113790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011               RAZEM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1757C" w:rsidRDefault="0011757C" w:rsidP="00113790">
            <w:pPr>
              <w:snapToGrid w:val="0"/>
              <w:spacing w:line="276" w:lineRule="auto"/>
              <w:jc w:val="right"/>
              <w:rPr>
                <w:b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1757C" w:rsidRPr="00A743C0" w:rsidRDefault="0011757C" w:rsidP="00113790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 w:rsidRPr="00A743C0">
              <w:rPr>
                <w:b/>
                <w:sz w:val="18"/>
                <w:szCs w:val="18"/>
              </w:rPr>
              <w:t>3.797.106,18</w:t>
            </w:r>
          </w:p>
          <w:p w:rsidR="0011757C" w:rsidRPr="00A743C0" w:rsidRDefault="0011757C" w:rsidP="00113790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1757C" w:rsidRPr="00A743C0" w:rsidRDefault="0011757C" w:rsidP="00113790">
            <w:pPr>
              <w:snapToGrid w:val="0"/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57C" w:rsidRPr="00A743C0" w:rsidRDefault="0011757C" w:rsidP="00113790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 w:rsidRPr="00A743C0">
              <w:rPr>
                <w:b/>
                <w:sz w:val="18"/>
                <w:szCs w:val="18"/>
              </w:rPr>
              <w:t>3.79</w:t>
            </w:r>
            <w:r>
              <w:rPr>
                <w:b/>
                <w:sz w:val="18"/>
                <w:szCs w:val="18"/>
              </w:rPr>
              <w:t>5</w:t>
            </w:r>
            <w:r w:rsidRPr="00A743C0">
              <w:rPr>
                <w:b/>
                <w:sz w:val="18"/>
                <w:szCs w:val="18"/>
              </w:rPr>
              <w:t>.1</w:t>
            </w:r>
            <w:r>
              <w:rPr>
                <w:b/>
                <w:sz w:val="18"/>
                <w:szCs w:val="18"/>
              </w:rPr>
              <w:t>21</w:t>
            </w:r>
            <w:r w:rsidRPr="00A743C0">
              <w:rPr>
                <w:b/>
                <w:sz w:val="18"/>
                <w:szCs w:val="18"/>
              </w:rPr>
              <w:t>,18</w:t>
            </w:r>
          </w:p>
          <w:p w:rsidR="0011757C" w:rsidRPr="00A743C0" w:rsidRDefault="0011757C" w:rsidP="00113790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11757C" w:rsidTr="00113790">
        <w:trPr>
          <w:cantSplit/>
        </w:trPr>
        <w:tc>
          <w:tcPr>
            <w:tcW w:w="4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1757C" w:rsidRDefault="0011757C" w:rsidP="00113790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013</w:t>
            </w:r>
            <w:r>
              <w:t xml:space="preserve">  Pozostałe  środki trwałe w użytkowaniu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1757C" w:rsidRPr="00A743C0" w:rsidRDefault="0011757C" w:rsidP="00113790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A743C0">
              <w:rPr>
                <w:b/>
                <w:sz w:val="18"/>
                <w:szCs w:val="18"/>
              </w:rPr>
              <w:t xml:space="preserve">  787.203,67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1757C" w:rsidRPr="00A743C0" w:rsidRDefault="0011757C" w:rsidP="00113790">
            <w:pPr>
              <w:snapToGrid w:val="0"/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57C" w:rsidRPr="0011757C" w:rsidRDefault="0011757C" w:rsidP="00113790">
            <w:pPr>
              <w:spacing w:line="276" w:lineRule="auto"/>
              <w:ind w:left="714" w:hanging="357"/>
              <w:jc w:val="right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1757C">
              <w:rPr>
                <w:rFonts w:eastAsia="Calibri"/>
                <w:b/>
                <w:sz w:val="18"/>
                <w:szCs w:val="18"/>
                <w:lang w:eastAsia="en-US"/>
              </w:rPr>
              <w:t>810.787,89</w:t>
            </w:r>
          </w:p>
        </w:tc>
      </w:tr>
      <w:tr w:rsidR="0011757C" w:rsidTr="00113790">
        <w:trPr>
          <w:cantSplit/>
        </w:trPr>
        <w:tc>
          <w:tcPr>
            <w:tcW w:w="4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1757C" w:rsidRDefault="0011757C" w:rsidP="00113790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014  </w:t>
            </w:r>
            <w:r w:rsidRPr="00A743C0">
              <w:t>Zbiory biblioteczne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1757C" w:rsidRPr="00A743C0" w:rsidRDefault="0011757C" w:rsidP="00113790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A743C0">
              <w:rPr>
                <w:b/>
                <w:sz w:val="18"/>
                <w:szCs w:val="18"/>
              </w:rPr>
              <w:t>108.789,84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1757C" w:rsidRPr="00A743C0" w:rsidRDefault="0011757C" w:rsidP="00113790">
            <w:pPr>
              <w:snapToGrid w:val="0"/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57C" w:rsidRPr="0011757C" w:rsidRDefault="0011757C" w:rsidP="00113790">
            <w:pPr>
              <w:spacing w:line="276" w:lineRule="auto"/>
              <w:ind w:left="714" w:hanging="357"/>
              <w:jc w:val="right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1757C">
              <w:rPr>
                <w:rFonts w:eastAsia="Calibri"/>
                <w:b/>
                <w:sz w:val="18"/>
                <w:szCs w:val="18"/>
                <w:lang w:eastAsia="en-US"/>
              </w:rPr>
              <w:t>124.945,38</w:t>
            </w:r>
          </w:p>
        </w:tc>
      </w:tr>
      <w:tr w:rsidR="0011757C" w:rsidTr="00113790">
        <w:trPr>
          <w:cantSplit/>
        </w:trPr>
        <w:tc>
          <w:tcPr>
            <w:tcW w:w="4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1757C" w:rsidRDefault="0011757C" w:rsidP="00113790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020  </w:t>
            </w:r>
            <w:r>
              <w:t>Wartości niematerialne i prawne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1757C" w:rsidRPr="00A743C0" w:rsidRDefault="0011757C" w:rsidP="00113790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A743C0">
              <w:rPr>
                <w:b/>
                <w:sz w:val="18"/>
                <w:szCs w:val="18"/>
              </w:rPr>
              <w:t>30.701,84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1757C" w:rsidRPr="00A743C0" w:rsidRDefault="0011757C" w:rsidP="00113790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57C" w:rsidRPr="00A743C0" w:rsidRDefault="0011757C" w:rsidP="00113790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A743C0">
              <w:rPr>
                <w:b/>
                <w:sz w:val="18"/>
                <w:szCs w:val="18"/>
              </w:rPr>
              <w:t>30.701,84</w:t>
            </w:r>
          </w:p>
        </w:tc>
      </w:tr>
      <w:tr w:rsidR="0011757C" w:rsidTr="00113790">
        <w:trPr>
          <w:cantSplit/>
        </w:trPr>
        <w:tc>
          <w:tcPr>
            <w:tcW w:w="4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1757C" w:rsidRDefault="0011757C" w:rsidP="00113790">
            <w:pPr>
              <w:spacing w:line="276" w:lineRule="auto"/>
              <w:rPr>
                <w:b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1757C" w:rsidRPr="00485B26" w:rsidRDefault="0011757C" w:rsidP="0011757C">
            <w:pPr>
              <w:spacing w:line="276" w:lineRule="auto"/>
              <w:jc w:val="right"/>
              <w:rPr>
                <w:b/>
                <w:color w:val="7030A0"/>
              </w:rPr>
            </w:pPr>
            <w:r w:rsidRPr="00485B26">
              <w:rPr>
                <w:b/>
                <w:color w:val="7030A0"/>
              </w:rPr>
              <w:t>4.7</w:t>
            </w:r>
            <w:r>
              <w:rPr>
                <w:b/>
                <w:color w:val="7030A0"/>
              </w:rPr>
              <w:t>2</w:t>
            </w:r>
            <w:r w:rsidRPr="00485B26">
              <w:rPr>
                <w:b/>
                <w:color w:val="7030A0"/>
              </w:rPr>
              <w:t>3.8</w:t>
            </w:r>
            <w:r>
              <w:rPr>
                <w:b/>
                <w:color w:val="7030A0"/>
              </w:rPr>
              <w:t>01</w:t>
            </w:r>
            <w:r w:rsidRPr="00485B26">
              <w:rPr>
                <w:b/>
                <w:color w:val="7030A0"/>
              </w:rPr>
              <w:t>,</w:t>
            </w:r>
            <w:r>
              <w:rPr>
                <w:b/>
                <w:color w:val="7030A0"/>
              </w:rPr>
              <w:t>5</w:t>
            </w:r>
            <w:r w:rsidRPr="00485B26">
              <w:rPr>
                <w:b/>
                <w:color w:val="7030A0"/>
              </w:rPr>
              <w:t>3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1757C" w:rsidRPr="00485B26" w:rsidRDefault="0011757C" w:rsidP="00113790">
            <w:pPr>
              <w:snapToGrid w:val="0"/>
              <w:spacing w:line="276" w:lineRule="auto"/>
              <w:jc w:val="right"/>
              <w:rPr>
                <w:b/>
                <w:color w:val="7030A0"/>
              </w:rPr>
            </w:pP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57C" w:rsidRPr="00485B26" w:rsidRDefault="0011757C" w:rsidP="0011757C">
            <w:pPr>
              <w:spacing w:line="276" w:lineRule="auto"/>
              <w:jc w:val="right"/>
              <w:rPr>
                <w:b/>
                <w:color w:val="7030A0"/>
              </w:rPr>
            </w:pPr>
            <w:r w:rsidRPr="00485B26">
              <w:rPr>
                <w:b/>
                <w:color w:val="7030A0"/>
              </w:rPr>
              <w:t>4.7</w:t>
            </w:r>
            <w:r>
              <w:rPr>
                <w:b/>
                <w:color w:val="7030A0"/>
              </w:rPr>
              <w:t>61</w:t>
            </w:r>
            <w:r w:rsidRPr="00485B26">
              <w:rPr>
                <w:b/>
                <w:color w:val="7030A0"/>
              </w:rPr>
              <w:t>.</w:t>
            </w:r>
            <w:r>
              <w:rPr>
                <w:b/>
                <w:color w:val="7030A0"/>
              </w:rPr>
              <w:t>556,29</w:t>
            </w:r>
          </w:p>
        </w:tc>
      </w:tr>
    </w:tbl>
    <w:p w:rsidR="0011757C" w:rsidRDefault="0011757C" w:rsidP="0011757C">
      <w:pPr>
        <w:pStyle w:val="Bezodstpw"/>
        <w:rPr>
          <w:b/>
          <w:sz w:val="18"/>
          <w:szCs w:val="18"/>
        </w:rPr>
      </w:pPr>
    </w:p>
    <w:p w:rsidR="00A55020" w:rsidRPr="00A55020" w:rsidRDefault="00A55020" w:rsidP="00A5502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A55020">
        <w:rPr>
          <w:rFonts w:ascii="Times New Roman" w:hAnsi="Times New Roman" w:cs="Times New Roman"/>
          <w:sz w:val="20"/>
          <w:szCs w:val="20"/>
        </w:rPr>
        <w:t>Na zmianę wartości majątku Gminnego Zespołu Oświaty miała wpływ - likwidacja wielofunkcyjnego urządzenia HP Laser Jet 3020 w Gimnazjum w Starym Kurowie.</w:t>
      </w:r>
    </w:p>
    <w:p w:rsidR="00A55020" w:rsidRPr="00A55020" w:rsidRDefault="00A55020" w:rsidP="00A5502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A55020">
        <w:rPr>
          <w:rFonts w:ascii="Times New Roman" w:hAnsi="Times New Roman" w:cs="Times New Roman"/>
          <w:sz w:val="20"/>
          <w:szCs w:val="20"/>
        </w:rPr>
        <w:t>Zmiana wartości pozostałych środków trwałych:</w:t>
      </w:r>
    </w:p>
    <w:p w:rsidR="00A55020" w:rsidRPr="00A55020" w:rsidRDefault="00A55020" w:rsidP="00A55020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55020">
        <w:rPr>
          <w:rFonts w:ascii="Times New Roman" w:hAnsi="Times New Roman" w:cs="Times New Roman"/>
          <w:sz w:val="20"/>
          <w:szCs w:val="20"/>
        </w:rPr>
        <w:t xml:space="preserve">w SP Stare Kurowo - zakupiono </w:t>
      </w:r>
      <w:r w:rsidR="00C62E82">
        <w:rPr>
          <w:rFonts w:ascii="Times New Roman" w:hAnsi="Times New Roman" w:cs="Times New Roman"/>
          <w:sz w:val="20"/>
          <w:szCs w:val="20"/>
        </w:rPr>
        <w:t xml:space="preserve">szlifierkę kątową, odkurzacz piorący, podgrzewacz wody, rowery składaki, chłodziarkę, biurka, pralkę, kserokopiarkę, </w:t>
      </w:r>
      <w:r w:rsidRPr="00A55020">
        <w:rPr>
          <w:rFonts w:ascii="Times New Roman" w:hAnsi="Times New Roman" w:cs="Times New Roman"/>
          <w:sz w:val="20"/>
          <w:szCs w:val="20"/>
        </w:rPr>
        <w:t xml:space="preserve">ciśnieniomierz, </w:t>
      </w:r>
      <w:r w:rsidR="00C62E82">
        <w:rPr>
          <w:rFonts w:ascii="Times New Roman" w:hAnsi="Times New Roman" w:cs="Times New Roman"/>
          <w:sz w:val="20"/>
          <w:szCs w:val="20"/>
        </w:rPr>
        <w:t xml:space="preserve">wagę kolumnową, komodę, szafę lekarska, monitor, </w:t>
      </w:r>
      <w:r w:rsidRPr="00A5502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55020" w:rsidRDefault="00A55020" w:rsidP="00C62E82">
      <w:pPr>
        <w:pStyle w:val="Bezodstpw"/>
        <w:numPr>
          <w:ilvl w:val="1"/>
          <w:numId w:val="7"/>
        </w:numPr>
        <w:ind w:hanging="340"/>
        <w:jc w:val="both"/>
        <w:rPr>
          <w:rFonts w:ascii="Times New Roman" w:hAnsi="Times New Roman" w:cs="Times New Roman"/>
          <w:sz w:val="20"/>
          <w:szCs w:val="20"/>
        </w:rPr>
      </w:pPr>
      <w:r w:rsidRPr="00A55020">
        <w:rPr>
          <w:rFonts w:ascii="Times New Roman" w:hAnsi="Times New Roman" w:cs="Times New Roman"/>
          <w:sz w:val="20"/>
          <w:szCs w:val="20"/>
        </w:rPr>
        <w:t xml:space="preserve">w SP Nowe Kurowo – zakupiono </w:t>
      </w:r>
      <w:r w:rsidR="00C62E82">
        <w:rPr>
          <w:rFonts w:ascii="Times New Roman" w:hAnsi="Times New Roman" w:cs="Times New Roman"/>
          <w:sz w:val="20"/>
          <w:szCs w:val="20"/>
        </w:rPr>
        <w:t xml:space="preserve">wyposażenie gabinetu pielęgniarki, szafę, wagę kolumnową, laptopy, tablicę magnetyczna, </w:t>
      </w:r>
    </w:p>
    <w:p w:rsidR="00ED79DD" w:rsidRDefault="00ED79DD" w:rsidP="00ED79DD">
      <w:pPr>
        <w:pStyle w:val="Bezodstpw"/>
        <w:ind w:left="340"/>
        <w:jc w:val="both"/>
        <w:rPr>
          <w:rFonts w:ascii="Times New Roman" w:hAnsi="Times New Roman" w:cs="Times New Roman"/>
          <w:sz w:val="20"/>
          <w:szCs w:val="20"/>
        </w:rPr>
      </w:pPr>
    </w:p>
    <w:p w:rsidR="00ED79DD" w:rsidRDefault="00ED79DD" w:rsidP="00ED79DD">
      <w:pPr>
        <w:pStyle w:val="Bezodstpw"/>
        <w:ind w:left="340"/>
        <w:jc w:val="both"/>
        <w:rPr>
          <w:rFonts w:ascii="Times New Roman" w:hAnsi="Times New Roman" w:cs="Times New Roman"/>
          <w:sz w:val="20"/>
          <w:szCs w:val="20"/>
        </w:rPr>
      </w:pPr>
    </w:p>
    <w:p w:rsidR="00ED79DD" w:rsidRDefault="00ED79DD" w:rsidP="00ED79DD">
      <w:pPr>
        <w:pStyle w:val="Bezodstpw"/>
        <w:ind w:left="340"/>
        <w:jc w:val="both"/>
        <w:rPr>
          <w:rFonts w:ascii="Times New Roman" w:hAnsi="Times New Roman" w:cs="Times New Roman"/>
          <w:sz w:val="20"/>
          <w:szCs w:val="20"/>
        </w:rPr>
      </w:pPr>
    </w:p>
    <w:p w:rsidR="00ED79DD" w:rsidRDefault="00ED79DD" w:rsidP="00ED79DD">
      <w:pPr>
        <w:pStyle w:val="Bezodstpw"/>
        <w:ind w:left="340"/>
        <w:jc w:val="both"/>
        <w:rPr>
          <w:rFonts w:ascii="Times New Roman" w:hAnsi="Times New Roman" w:cs="Times New Roman"/>
          <w:sz w:val="20"/>
          <w:szCs w:val="20"/>
        </w:rPr>
      </w:pPr>
    </w:p>
    <w:p w:rsidR="00ED79DD" w:rsidRDefault="00ED79DD" w:rsidP="00ED79DD">
      <w:pPr>
        <w:pStyle w:val="Bezodstpw"/>
        <w:ind w:left="340"/>
        <w:jc w:val="both"/>
        <w:rPr>
          <w:rFonts w:ascii="Times New Roman" w:hAnsi="Times New Roman" w:cs="Times New Roman"/>
          <w:sz w:val="20"/>
          <w:szCs w:val="20"/>
        </w:rPr>
      </w:pPr>
    </w:p>
    <w:p w:rsidR="00ED79DD" w:rsidRPr="00C62E82" w:rsidRDefault="00ED79DD" w:rsidP="00ED79DD">
      <w:pPr>
        <w:pStyle w:val="Bezodstpw"/>
        <w:ind w:left="340"/>
        <w:jc w:val="both"/>
        <w:rPr>
          <w:rFonts w:ascii="Times New Roman" w:hAnsi="Times New Roman" w:cs="Times New Roman"/>
          <w:sz w:val="20"/>
          <w:szCs w:val="20"/>
        </w:rPr>
      </w:pPr>
    </w:p>
    <w:p w:rsidR="00A1599C" w:rsidRPr="00ED79DD" w:rsidRDefault="00A55020" w:rsidP="00A1599C">
      <w:pPr>
        <w:pStyle w:val="Bezodstpw"/>
        <w:numPr>
          <w:ilvl w:val="1"/>
          <w:numId w:val="7"/>
        </w:numPr>
        <w:ind w:hanging="340"/>
        <w:jc w:val="both"/>
        <w:rPr>
          <w:rFonts w:ascii="Times New Roman" w:hAnsi="Times New Roman" w:cs="Times New Roman"/>
          <w:sz w:val="20"/>
          <w:szCs w:val="20"/>
        </w:rPr>
      </w:pPr>
      <w:r w:rsidRPr="00ED79DD">
        <w:rPr>
          <w:rFonts w:ascii="Times New Roman" w:hAnsi="Times New Roman" w:cs="Times New Roman"/>
          <w:sz w:val="20"/>
          <w:szCs w:val="20"/>
        </w:rPr>
        <w:t xml:space="preserve">w Gimnazjum - zakupiono: </w:t>
      </w:r>
      <w:r w:rsidR="007555A1" w:rsidRPr="00ED79DD">
        <w:rPr>
          <w:rFonts w:ascii="Times New Roman" w:hAnsi="Times New Roman" w:cs="Times New Roman"/>
          <w:sz w:val="20"/>
          <w:szCs w:val="20"/>
        </w:rPr>
        <w:t xml:space="preserve">UPS, materace, szafę, </w:t>
      </w:r>
      <w:proofErr w:type="spellStart"/>
      <w:r w:rsidR="007555A1" w:rsidRPr="00ED79DD">
        <w:rPr>
          <w:rFonts w:ascii="Times New Roman" w:hAnsi="Times New Roman" w:cs="Times New Roman"/>
          <w:sz w:val="20"/>
          <w:szCs w:val="20"/>
        </w:rPr>
        <w:t>pendrive</w:t>
      </w:r>
      <w:proofErr w:type="spellEnd"/>
      <w:r w:rsidR="007555A1" w:rsidRPr="00ED79DD">
        <w:rPr>
          <w:rFonts w:ascii="Times New Roman" w:hAnsi="Times New Roman" w:cs="Times New Roman"/>
          <w:sz w:val="20"/>
          <w:szCs w:val="20"/>
        </w:rPr>
        <w:t xml:space="preserve">, otrzymano aparat fotograficzny, 2 projektory multimedialne, szafy, 3 laptopy, </w:t>
      </w:r>
      <w:r w:rsidR="00D342EB" w:rsidRPr="00ED79DD">
        <w:rPr>
          <w:rFonts w:ascii="Times New Roman" w:hAnsi="Times New Roman" w:cs="Times New Roman"/>
          <w:sz w:val="20"/>
          <w:szCs w:val="20"/>
        </w:rPr>
        <w:t xml:space="preserve">zlikwidowano – 2 zestawy komputerowe, 2 monitory, szafy, regały telewizor, projektor, wideoprojektor, centralę telefoniczną, tablicę obrotową, plansze, </w:t>
      </w:r>
    </w:p>
    <w:p w:rsidR="00A55020" w:rsidRPr="00A55020" w:rsidRDefault="00A55020" w:rsidP="00A55020">
      <w:pPr>
        <w:pStyle w:val="Bezodstpw"/>
        <w:numPr>
          <w:ilvl w:val="1"/>
          <w:numId w:val="7"/>
        </w:numPr>
        <w:ind w:hanging="340"/>
        <w:jc w:val="both"/>
        <w:rPr>
          <w:rFonts w:ascii="Times New Roman" w:hAnsi="Times New Roman" w:cs="Times New Roman"/>
          <w:sz w:val="20"/>
          <w:szCs w:val="20"/>
        </w:rPr>
      </w:pPr>
      <w:r w:rsidRPr="00A55020">
        <w:rPr>
          <w:rFonts w:ascii="Times New Roman" w:hAnsi="Times New Roman" w:cs="Times New Roman"/>
          <w:sz w:val="20"/>
          <w:szCs w:val="20"/>
        </w:rPr>
        <w:t xml:space="preserve">w przedszkolu – zakupiono </w:t>
      </w:r>
      <w:r w:rsidR="00296906">
        <w:rPr>
          <w:rFonts w:ascii="Times New Roman" w:hAnsi="Times New Roman" w:cs="Times New Roman"/>
          <w:sz w:val="20"/>
          <w:szCs w:val="20"/>
        </w:rPr>
        <w:t>szatnię przedszkolną, ściankę wspinaczkową, kos</w:t>
      </w:r>
      <w:r w:rsidR="00D342EB">
        <w:rPr>
          <w:rFonts w:ascii="Times New Roman" w:hAnsi="Times New Roman" w:cs="Times New Roman"/>
          <w:sz w:val="20"/>
          <w:szCs w:val="20"/>
        </w:rPr>
        <w:t xml:space="preserve">iarkę, odkurzacz piorący, wieżę, </w:t>
      </w:r>
      <w:r w:rsidRPr="00A55020">
        <w:rPr>
          <w:rFonts w:ascii="Times New Roman" w:hAnsi="Times New Roman" w:cs="Times New Roman"/>
          <w:sz w:val="20"/>
          <w:szCs w:val="20"/>
        </w:rPr>
        <w:t xml:space="preserve">zlikwidowano </w:t>
      </w:r>
      <w:r w:rsidR="00D342EB">
        <w:rPr>
          <w:rFonts w:ascii="Times New Roman" w:hAnsi="Times New Roman" w:cs="Times New Roman"/>
          <w:sz w:val="20"/>
          <w:szCs w:val="20"/>
        </w:rPr>
        <w:t xml:space="preserve">kserokopiarkę, </w:t>
      </w:r>
    </w:p>
    <w:p w:rsidR="00A55020" w:rsidRPr="00D342EB" w:rsidRDefault="00A55020" w:rsidP="00A55020">
      <w:pPr>
        <w:pStyle w:val="Bezodstpw"/>
        <w:numPr>
          <w:ilvl w:val="1"/>
          <w:numId w:val="7"/>
        </w:numPr>
        <w:ind w:hanging="340"/>
        <w:jc w:val="both"/>
        <w:rPr>
          <w:rFonts w:ascii="Times New Roman" w:hAnsi="Times New Roman" w:cs="Times New Roman"/>
          <w:sz w:val="20"/>
          <w:szCs w:val="20"/>
        </w:rPr>
      </w:pPr>
      <w:r w:rsidRPr="00D342EB">
        <w:rPr>
          <w:rFonts w:ascii="Times New Roman" w:hAnsi="Times New Roman" w:cs="Times New Roman"/>
          <w:sz w:val="20"/>
          <w:szCs w:val="20"/>
        </w:rPr>
        <w:t>w Gminnym Zespole Oświaty  - zakupiono monitor</w:t>
      </w:r>
      <w:r w:rsidR="00D342EB" w:rsidRPr="00D342EB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BB63F4" w:rsidRDefault="00D342EB" w:rsidP="001411BA">
      <w:pPr>
        <w:pStyle w:val="Bezodstpw"/>
        <w:jc w:val="both"/>
      </w:pPr>
      <w:r w:rsidRPr="00A55020">
        <w:rPr>
          <w:rFonts w:ascii="Times New Roman" w:hAnsi="Times New Roman" w:cs="Times New Roman"/>
          <w:sz w:val="20"/>
          <w:szCs w:val="20"/>
        </w:rPr>
        <w:t>Zmiana wartości</w:t>
      </w:r>
      <w:r>
        <w:rPr>
          <w:rFonts w:ascii="Times New Roman" w:hAnsi="Times New Roman" w:cs="Times New Roman"/>
          <w:sz w:val="20"/>
          <w:szCs w:val="20"/>
        </w:rPr>
        <w:t xml:space="preserve"> zbiorów bibliotecznych – zwiększenia z tytułu zakupu książek do szkół podstawowych</w:t>
      </w:r>
      <w:r w:rsidRPr="00A5502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z dotacji, zmniejszenie – likwidacja książek w gimnazjum.</w:t>
      </w:r>
      <w:r w:rsidR="0011757C">
        <w:t xml:space="preserve"> </w:t>
      </w:r>
    </w:p>
    <w:p w:rsidR="00BB63F4" w:rsidRDefault="0011757C" w:rsidP="00BB63F4">
      <w:pPr>
        <w:pStyle w:val="Akapitzlist"/>
        <w:ind w:left="1080"/>
        <w:rPr>
          <w:sz w:val="24"/>
          <w:szCs w:val="24"/>
          <w:lang w:eastAsia="en-US"/>
        </w:rPr>
      </w:pPr>
      <w:r>
        <w:rPr>
          <w:b/>
          <w:color w:val="365F91" w:themeColor="accent1" w:themeShade="BF"/>
          <w:sz w:val="22"/>
          <w:szCs w:val="22"/>
        </w:rPr>
        <w:t xml:space="preserve"> </w:t>
      </w:r>
    </w:p>
    <w:p w:rsidR="00BB63F4" w:rsidRDefault="00D342EB" w:rsidP="00BB63F4">
      <w:pPr>
        <w:pStyle w:val="Akapitzlist"/>
        <w:ind w:left="1080"/>
        <w:rPr>
          <w:b/>
          <w:color w:val="FF0000"/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BB63F4" w:rsidRDefault="00D342EB" w:rsidP="00D342EB">
      <w:pPr>
        <w:rPr>
          <w:b/>
          <w:color w:val="365F91" w:themeColor="accent1" w:themeShade="BF"/>
          <w:sz w:val="22"/>
          <w:szCs w:val="22"/>
        </w:rPr>
      </w:pPr>
      <w:r>
        <w:rPr>
          <w:sz w:val="18"/>
          <w:szCs w:val="18"/>
        </w:rPr>
        <w:t xml:space="preserve"> </w:t>
      </w:r>
      <w:r w:rsidR="00BB63F4">
        <w:rPr>
          <w:b/>
          <w:color w:val="365F91" w:themeColor="accent1" w:themeShade="BF"/>
          <w:szCs w:val="24"/>
        </w:rPr>
        <w:t xml:space="preserve">  </w:t>
      </w:r>
      <w:r w:rsidR="00BB63F4">
        <w:rPr>
          <w:b/>
          <w:color w:val="365F91" w:themeColor="accent1" w:themeShade="BF"/>
          <w:sz w:val="22"/>
          <w:szCs w:val="22"/>
        </w:rPr>
        <w:t>4.  Mienie komunalne administrowane przez samorządowe jednostki kultury:</w:t>
      </w:r>
    </w:p>
    <w:p w:rsidR="00ED79DD" w:rsidRDefault="00ED79DD" w:rsidP="00D342EB">
      <w:pPr>
        <w:rPr>
          <w:b/>
          <w:color w:val="365F91" w:themeColor="accent1" w:themeShade="BF"/>
          <w:sz w:val="22"/>
          <w:szCs w:val="22"/>
        </w:rPr>
      </w:pPr>
    </w:p>
    <w:p w:rsidR="00BB63F4" w:rsidRDefault="00BB63F4" w:rsidP="00BB63F4">
      <w:pPr>
        <w:pStyle w:val="Tekstpodstawowywcity"/>
        <w:ind w:firstLine="0"/>
        <w:rPr>
          <w:b/>
          <w:color w:val="365F91" w:themeColor="accent1" w:themeShade="BF"/>
          <w:sz w:val="22"/>
          <w:szCs w:val="22"/>
          <w:lang w:val="pl-PL"/>
        </w:rPr>
      </w:pPr>
    </w:p>
    <w:p w:rsidR="00BB63F4" w:rsidRDefault="00BB63F4" w:rsidP="00BB63F4">
      <w:pPr>
        <w:rPr>
          <w:b/>
          <w:color w:val="365F91" w:themeColor="accent1" w:themeShade="BF"/>
          <w:sz w:val="22"/>
          <w:szCs w:val="22"/>
        </w:rPr>
      </w:pPr>
      <w:r>
        <w:rPr>
          <w:b/>
          <w:color w:val="365F91" w:themeColor="accent1" w:themeShade="BF"/>
          <w:sz w:val="22"/>
          <w:szCs w:val="22"/>
        </w:rPr>
        <w:t xml:space="preserve">        a ) Gminny Ośrodek Kultury w Starym Kurowie </w:t>
      </w:r>
    </w:p>
    <w:p w:rsidR="00BB63F4" w:rsidRDefault="00BB63F4" w:rsidP="00BB63F4">
      <w:pPr>
        <w:rPr>
          <w:b/>
          <w:color w:val="365F91" w:themeColor="accent1" w:themeShade="BF"/>
          <w:sz w:val="22"/>
          <w:szCs w:val="22"/>
          <w:lang w:eastAsia="pl-PL"/>
        </w:rPr>
      </w:pPr>
    </w:p>
    <w:tbl>
      <w:tblPr>
        <w:tblW w:w="9540" w:type="dxa"/>
        <w:tblInd w:w="-26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"/>
        <w:gridCol w:w="3134"/>
        <w:gridCol w:w="900"/>
        <w:gridCol w:w="1979"/>
        <w:gridCol w:w="646"/>
        <w:gridCol w:w="2328"/>
      </w:tblGrid>
      <w:tr w:rsidR="00BB63F4" w:rsidTr="00BB63F4">
        <w:trPr>
          <w:cantSplit/>
        </w:trPr>
        <w:tc>
          <w:tcPr>
            <w:tcW w:w="5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pStyle w:val="Nagwek2"/>
              <w:numPr>
                <w:ilvl w:val="1"/>
                <w:numId w:val="4"/>
              </w:numPr>
              <w:spacing w:line="276" w:lineRule="auto"/>
              <w:rPr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b/>
                <w:color w:val="365F91" w:themeColor="accent1" w:themeShade="BF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3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spacing w:line="276" w:lineRule="auto"/>
              <w:rPr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b/>
                <w:color w:val="365F91" w:themeColor="accent1" w:themeShade="BF"/>
                <w:sz w:val="22"/>
                <w:szCs w:val="22"/>
              </w:rPr>
              <w:t>Wyszczególnienie</w:t>
            </w:r>
          </w:p>
        </w:tc>
        <w:tc>
          <w:tcPr>
            <w:tcW w:w="28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spacing w:line="276" w:lineRule="auto"/>
              <w:jc w:val="center"/>
              <w:rPr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b/>
                <w:color w:val="365F91" w:themeColor="accent1" w:themeShade="BF"/>
                <w:sz w:val="18"/>
                <w:szCs w:val="18"/>
              </w:rPr>
              <w:t>Stan na 31.12.2016 r.</w:t>
            </w:r>
          </w:p>
        </w:tc>
        <w:tc>
          <w:tcPr>
            <w:tcW w:w="29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3F4" w:rsidRDefault="00BB63F4">
            <w:pPr>
              <w:spacing w:line="276" w:lineRule="auto"/>
              <w:jc w:val="center"/>
              <w:rPr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  <w:sz w:val="18"/>
                <w:szCs w:val="18"/>
              </w:rPr>
              <w:t>Stan na  31.12.2017 r.</w:t>
            </w:r>
          </w:p>
        </w:tc>
      </w:tr>
      <w:tr w:rsidR="00BB63F4" w:rsidTr="00BB63F4">
        <w:trPr>
          <w:cantSplit/>
        </w:trPr>
        <w:tc>
          <w:tcPr>
            <w:tcW w:w="45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B63F4" w:rsidRDefault="00BB63F4">
            <w:pPr>
              <w:suppressAutoHyphens w:val="0"/>
              <w:rPr>
                <w:b/>
                <w:color w:val="365F91" w:themeColor="accent1" w:themeShade="BF"/>
                <w:sz w:val="22"/>
                <w:szCs w:val="22"/>
                <w:lang w:val="x-none"/>
              </w:rPr>
            </w:pPr>
          </w:p>
        </w:tc>
        <w:tc>
          <w:tcPr>
            <w:tcW w:w="3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B63F4" w:rsidRDefault="00BB63F4">
            <w:pPr>
              <w:suppressAutoHyphens w:val="0"/>
              <w:rPr>
                <w:b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spacing w:line="276" w:lineRule="auto"/>
              <w:rPr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b/>
                <w:color w:val="365F91" w:themeColor="accent1" w:themeShade="BF"/>
                <w:sz w:val="18"/>
                <w:szCs w:val="18"/>
              </w:rPr>
              <w:t xml:space="preserve">     Ilość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spacing w:line="276" w:lineRule="auto"/>
              <w:jc w:val="center"/>
              <w:rPr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b/>
                <w:color w:val="365F91" w:themeColor="accent1" w:themeShade="BF"/>
                <w:sz w:val="18"/>
                <w:szCs w:val="18"/>
              </w:rPr>
              <w:t>Wartość w złotych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spacing w:line="276" w:lineRule="auto"/>
              <w:jc w:val="center"/>
              <w:rPr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b/>
                <w:color w:val="365F91" w:themeColor="accent1" w:themeShade="BF"/>
                <w:sz w:val="18"/>
                <w:szCs w:val="18"/>
              </w:rPr>
              <w:t>Ilość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3F4" w:rsidRDefault="00BB63F4">
            <w:pPr>
              <w:spacing w:line="276" w:lineRule="auto"/>
              <w:jc w:val="center"/>
              <w:rPr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  <w:sz w:val="18"/>
                <w:szCs w:val="18"/>
              </w:rPr>
              <w:t>Wartość w złotych</w:t>
            </w:r>
          </w:p>
        </w:tc>
      </w:tr>
      <w:tr w:rsidR="00BB63F4" w:rsidTr="00BB63F4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3F4" w:rsidRDefault="00BB63F4">
            <w:pPr>
              <w:spacing w:line="276" w:lineRule="auto"/>
              <w:jc w:val="center"/>
            </w:pPr>
            <w:r>
              <w:rPr>
                <w:b/>
                <w:sz w:val="16"/>
                <w:szCs w:val="16"/>
              </w:rPr>
              <w:t>6</w:t>
            </w:r>
          </w:p>
        </w:tc>
      </w:tr>
      <w:tr w:rsidR="00BB63F4" w:rsidTr="00BB63F4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pStyle w:val="Tekstprzypisudolnego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Budynek GOK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497.281,93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3F4" w:rsidRDefault="00BB63F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528.931,93</w:t>
            </w:r>
          </w:p>
        </w:tc>
      </w:tr>
      <w:tr w:rsidR="00BB63F4" w:rsidTr="00BB63F4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Piec CO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18.545,14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3F4" w:rsidRDefault="00BB63F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18.545,14</w:t>
            </w:r>
          </w:p>
        </w:tc>
      </w:tr>
      <w:tr w:rsidR="00BB63F4" w:rsidTr="00BB63F4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Maszyny i urządzenia – zestawy komputerowe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B63F4" w:rsidRDefault="00BB63F4">
            <w:pPr>
              <w:snapToGrid w:val="0"/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19.471,00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B63F4" w:rsidRDefault="00BB63F4">
            <w:pPr>
              <w:snapToGrid w:val="0"/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3F4" w:rsidRDefault="00BB63F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19.471,00</w:t>
            </w:r>
          </w:p>
        </w:tc>
      </w:tr>
      <w:tr w:rsidR="00BB63F4" w:rsidTr="00BB63F4">
        <w:trPr>
          <w:cantSplit/>
        </w:trPr>
        <w:tc>
          <w:tcPr>
            <w:tcW w:w="3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010               RAZEM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B63F4" w:rsidRDefault="00BB63F4">
            <w:pPr>
              <w:snapToGrid w:val="0"/>
              <w:spacing w:line="276" w:lineRule="auto"/>
              <w:jc w:val="right"/>
              <w:rPr>
                <w:b/>
              </w:rPr>
            </w:pP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535.298,07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B63F4" w:rsidRDefault="00BB63F4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3F4" w:rsidRDefault="00BB63F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566.948,07</w:t>
            </w:r>
          </w:p>
        </w:tc>
      </w:tr>
      <w:tr w:rsidR="00BB63F4" w:rsidTr="00BB63F4">
        <w:trPr>
          <w:cantSplit/>
        </w:trPr>
        <w:tc>
          <w:tcPr>
            <w:tcW w:w="4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013</w:t>
            </w:r>
            <w:r>
              <w:t xml:space="preserve"> Pozostałe środki trwałe w użytkowaniu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109.203,44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B63F4" w:rsidRDefault="00BB63F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3F4" w:rsidRDefault="00BB63F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116.070,50</w:t>
            </w:r>
          </w:p>
        </w:tc>
      </w:tr>
      <w:tr w:rsidR="00BB63F4" w:rsidTr="00BB63F4">
        <w:trPr>
          <w:cantSplit/>
        </w:trPr>
        <w:tc>
          <w:tcPr>
            <w:tcW w:w="3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020 </w:t>
            </w:r>
            <w:r>
              <w:t>Wartości niematerialne i prawne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2.514,96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B63F4" w:rsidRDefault="00BB63F4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3F4" w:rsidRDefault="00BB63F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2.514,96</w:t>
            </w:r>
          </w:p>
        </w:tc>
      </w:tr>
      <w:tr w:rsidR="00BB63F4" w:rsidTr="00BB63F4">
        <w:trPr>
          <w:cantSplit/>
        </w:trPr>
        <w:tc>
          <w:tcPr>
            <w:tcW w:w="3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B63F4" w:rsidRDefault="00BB63F4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B63F4" w:rsidRDefault="00BB63F4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spacing w:line="276" w:lineRule="auto"/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647.016,47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B63F4" w:rsidRDefault="00BB63F4">
            <w:pPr>
              <w:snapToGrid w:val="0"/>
              <w:spacing w:line="276" w:lineRule="auto"/>
              <w:jc w:val="center"/>
              <w:rPr>
                <w:b/>
                <w:color w:val="7030A0"/>
              </w:rPr>
            </w:pP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3F4" w:rsidRDefault="00BB63F4">
            <w:pPr>
              <w:spacing w:line="276" w:lineRule="auto"/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685.533,53</w:t>
            </w:r>
          </w:p>
        </w:tc>
      </w:tr>
    </w:tbl>
    <w:p w:rsidR="00B23D87" w:rsidRDefault="00BB63F4" w:rsidP="00BB63F4">
      <w:pPr>
        <w:pStyle w:val="Tekstpodstawowy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 xml:space="preserve">    Na zmianę wartości  majątku Gminnego Ośrodka Kultury w Starym Kurowie wpłynęł</w:t>
      </w:r>
      <w:r w:rsidR="00B23D87">
        <w:rPr>
          <w:rFonts w:ascii="Times New Roman" w:hAnsi="Times New Roman" w:cs="Times New Roman"/>
          <w:b w:val="0"/>
          <w:sz w:val="20"/>
        </w:rPr>
        <w:t>y</w:t>
      </w:r>
      <w:r>
        <w:rPr>
          <w:rFonts w:ascii="Times New Roman" w:hAnsi="Times New Roman" w:cs="Times New Roman"/>
          <w:b w:val="0"/>
          <w:sz w:val="20"/>
        </w:rPr>
        <w:t xml:space="preserve"> : zakup zabudowy meblowej oraz sal</w:t>
      </w:r>
      <w:r w:rsidR="00B23D87">
        <w:rPr>
          <w:rFonts w:ascii="Times New Roman" w:hAnsi="Times New Roman" w:cs="Times New Roman"/>
          <w:b w:val="0"/>
          <w:sz w:val="20"/>
        </w:rPr>
        <w:t>i</w:t>
      </w:r>
      <w:r>
        <w:rPr>
          <w:rFonts w:ascii="Times New Roman" w:hAnsi="Times New Roman" w:cs="Times New Roman"/>
          <w:b w:val="0"/>
          <w:sz w:val="20"/>
        </w:rPr>
        <w:t xml:space="preserve"> muzyczn</w:t>
      </w:r>
      <w:r w:rsidR="00B23D87">
        <w:rPr>
          <w:rFonts w:ascii="Times New Roman" w:hAnsi="Times New Roman" w:cs="Times New Roman"/>
          <w:b w:val="0"/>
          <w:sz w:val="20"/>
        </w:rPr>
        <w:t>ej</w:t>
      </w:r>
      <w:r>
        <w:rPr>
          <w:rFonts w:ascii="Times New Roman" w:hAnsi="Times New Roman" w:cs="Times New Roman"/>
          <w:b w:val="0"/>
          <w:sz w:val="20"/>
        </w:rPr>
        <w:t xml:space="preserve"> ( kompletn</w:t>
      </w:r>
      <w:r w:rsidR="00B23D87">
        <w:rPr>
          <w:rFonts w:ascii="Times New Roman" w:hAnsi="Times New Roman" w:cs="Times New Roman"/>
          <w:b w:val="0"/>
          <w:sz w:val="20"/>
        </w:rPr>
        <w:t>ej</w:t>
      </w:r>
      <w:r>
        <w:rPr>
          <w:rFonts w:ascii="Times New Roman" w:hAnsi="Times New Roman" w:cs="Times New Roman"/>
          <w:b w:val="0"/>
          <w:sz w:val="20"/>
        </w:rPr>
        <w:t xml:space="preserve"> ) z projektu</w:t>
      </w:r>
      <w:r w:rsidR="00B23D87">
        <w:rPr>
          <w:rFonts w:ascii="Times New Roman" w:hAnsi="Times New Roman" w:cs="Times New Roman"/>
          <w:b w:val="0"/>
          <w:sz w:val="20"/>
        </w:rPr>
        <w:t xml:space="preserve">. </w:t>
      </w:r>
    </w:p>
    <w:p w:rsidR="00BB63F4" w:rsidRDefault="00BB63F4" w:rsidP="00BB63F4">
      <w:pPr>
        <w:pStyle w:val="Tekstpodstawowy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 xml:space="preserve">    Nastąpiło zwiększenie pozostałych środków trwałych  -  zakupiono telewizor do monitoringu, laptop </w:t>
      </w:r>
      <w:proofErr w:type="spellStart"/>
      <w:r>
        <w:rPr>
          <w:rFonts w:ascii="Times New Roman" w:hAnsi="Times New Roman" w:cs="Times New Roman"/>
          <w:b w:val="0"/>
          <w:sz w:val="20"/>
        </w:rPr>
        <w:t>Lenowo</w:t>
      </w:r>
      <w:proofErr w:type="spellEnd"/>
      <w:r w:rsidR="00B23D87">
        <w:rPr>
          <w:rFonts w:ascii="Times New Roman" w:hAnsi="Times New Roman" w:cs="Times New Roman"/>
          <w:b w:val="0"/>
          <w:sz w:val="20"/>
        </w:rPr>
        <w:t>,</w:t>
      </w:r>
    </w:p>
    <w:p w:rsidR="00BB63F4" w:rsidRDefault="00B23D87" w:rsidP="00BB63F4">
      <w:pPr>
        <w:pStyle w:val="Tekstpodstawowy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 xml:space="preserve"> </w:t>
      </w:r>
      <w:r w:rsidR="00BB63F4">
        <w:rPr>
          <w:rFonts w:ascii="Times New Roman" w:hAnsi="Times New Roman" w:cs="Times New Roman"/>
          <w:b w:val="0"/>
          <w:sz w:val="20"/>
        </w:rPr>
        <w:t>UPS</w:t>
      </w:r>
      <w:r>
        <w:rPr>
          <w:rFonts w:ascii="Times New Roman" w:hAnsi="Times New Roman" w:cs="Times New Roman"/>
          <w:b w:val="0"/>
          <w:sz w:val="20"/>
        </w:rPr>
        <w:t>,</w:t>
      </w:r>
      <w:r w:rsidR="00BB63F4">
        <w:rPr>
          <w:rFonts w:ascii="Times New Roman" w:hAnsi="Times New Roman" w:cs="Times New Roman"/>
          <w:b w:val="0"/>
          <w:sz w:val="20"/>
        </w:rPr>
        <w:t xml:space="preserve"> odkurzacz </w:t>
      </w:r>
      <w:proofErr w:type="spellStart"/>
      <w:r w:rsidR="00BB63F4">
        <w:rPr>
          <w:rFonts w:ascii="Times New Roman" w:hAnsi="Times New Roman" w:cs="Times New Roman"/>
          <w:b w:val="0"/>
          <w:sz w:val="20"/>
        </w:rPr>
        <w:t>karcher</w:t>
      </w:r>
      <w:proofErr w:type="spellEnd"/>
      <w:r w:rsidR="00BB63F4">
        <w:rPr>
          <w:rFonts w:ascii="Times New Roman" w:hAnsi="Times New Roman" w:cs="Times New Roman"/>
          <w:b w:val="0"/>
          <w:sz w:val="20"/>
        </w:rPr>
        <w:t xml:space="preserve"> i akcesoria</w:t>
      </w:r>
      <w:r>
        <w:rPr>
          <w:rFonts w:ascii="Times New Roman" w:hAnsi="Times New Roman" w:cs="Times New Roman"/>
          <w:b w:val="0"/>
          <w:sz w:val="20"/>
        </w:rPr>
        <w:t xml:space="preserve">. </w:t>
      </w:r>
    </w:p>
    <w:p w:rsidR="00BB63F4" w:rsidRDefault="00BB63F4" w:rsidP="00BB63F4">
      <w:pPr>
        <w:ind w:left="720"/>
        <w:rPr>
          <w:sz w:val="18"/>
          <w:szCs w:val="18"/>
        </w:rPr>
      </w:pPr>
    </w:p>
    <w:p w:rsidR="00B23D87" w:rsidRDefault="00B23D87" w:rsidP="00BB63F4">
      <w:pPr>
        <w:rPr>
          <w:b/>
          <w:color w:val="365F91" w:themeColor="accent1" w:themeShade="BF"/>
          <w:sz w:val="24"/>
          <w:szCs w:val="24"/>
        </w:rPr>
      </w:pPr>
    </w:p>
    <w:p w:rsidR="00BB63F4" w:rsidRDefault="00BB63F4" w:rsidP="00BB63F4">
      <w:pPr>
        <w:rPr>
          <w:color w:val="365F91" w:themeColor="accent1" w:themeShade="BF"/>
          <w:sz w:val="22"/>
          <w:szCs w:val="22"/>
        </w:rPr>
      </w:pPr>
      <w:r>
        <w:rPr>
          <w:b/>
          <w:color w:val="365F91" w:themeColor="accent1" w:themeShade="BF"/>
          <w:sz w:val="24"/>
          <w:szCs w:val="24"/>
        </w:rPr>
        <w:t xml:space="preserve">  </w:t>
      </w:r>
      <w:r>
        <w:rPr>
          <w:b/>
          <w:color w:val="365F91" w:themeColor="accent1" w:themeShade="BF"/>
          <w:sz w:val="22"/>
          <w:szCs w:val="22"/>
        </w:rPr>
        <w:t xml:space="preserve">b)  Gminna Biblioteka Publiczna w Starym Kurowie </w:t>
      </w:r>
    </w:p>
    <w:p w:rsidR="00BB63F4" w:rsidRDefault="00BB63F4" w:rsidP="00BB63F4">
      <w:pPr>
        <w:rPr>
          <w:b/>
          <w:color w:val="365F91" w:themeColor="accent1" w:themeShade="BF"/>
          <w:sz w:val="16"/>
          <w:szCs w:val="16"/>
        </w:rPr>
      </w:pPr>
    </w:p>
    <w:tbl>
      <w:tblPr>
        <w:tblW w:w="9540" w:type="dxa"/>
        <w:tblInd w:w="-26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"/>
        <w:gridCol w:w="3314"/>
        <w:gridCol w:w="720"/>
        <w:gridCol w:w="1979"/>
        <w:gridCol w:w="646"/>
        <w:gridCol w:w="2328"/>
      </w:tblGrid>
      <w:tr w:rsidR="00BB63F4" w:rsidTr="00BB63F4">
        <w:trPr>
          <w:cantSplit/>
        </w:trPr>
        <w:tc>
          <w:tcPr>
            <w:tcW w:w="5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pStyle w:val="Nagwek2"/>
              <w:numPr>
                <w:ilvl w:val="1"/>
                <w:numId w:val="4"/>
              </w:numPr>
              <w:spacing w:line="276" w:lineRule="auto"/>
              <w:rPr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b/>
                <w:color w:val="365F91" w:themeColor="accent1" w:themeShade="BF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33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spacing w:line="276" w:lineRule="auto"/>
              <w:rPr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b/>
                <w:color w:val="365F91" w:themeColor="accent1" w:themeShade="BF"/>
                <w:sz w:val="22"/>
                <w:szCs w:val="22"/>
              </w:rPr>
              <w:t>Wyszczególnienie</w:t>
            </w:r>
          </w:p>
        </w:tc>
        <w:tc>
          <w:tcPr>
            <w:tcW w:w="2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spacing w:line="276" w:lineRule="auto"/>
              <w:jc w:val="center"/>
              <w:rPr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b/>
                <w:color w:val="365F91" w:themeColor="accent1" w:themeShade="BF"/>
                <w:sz w:val="18"/>
                <w:szCs w:val="18"/>
              </w:rPr>
              <w:t>Stan na 31.12.2016 r.</w:t>
            </w:r>
          </w:p>
        </w:tc>
        <w:tc>
          <w:tcPr>
            <w:tcW w:w="29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3F4" w:rsidRDefault="00BB63F4">
            <w:pPr>
              <w:spacing w:line="276" w:lineRule="auto"/>
              <w:jc w:val="center"/>
              <w:rPr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  <w:sz w:val="18"/>
                <w:szCs w:val="18"/>
              </w:rPr>
              <w:t>Stan na  31.12.2017 r.</w:t>
            </w:r>
          </w:p>
        </w:tc>
      </w:tr>
      <w:tr w:rsidR="00BB63F4" w:rsidTr="00BB63F4">
        <w:trPr>
          <w:cantSplit/>
        </w:trPr>
        <w:tc>
          <w:tcPr>
            <w:tcW w:w="3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B63F4" w:rsidRDefault="00BB63F4">
            <w:pPr>
              <w:suppressAutoHyphens w:val="0"/>
              <w:rPr>
                <w:b/>
                <w:color w:val="365F91" w:themeColor="accent1" w:themeShade="BF"/>
                <w:sz w:val="22"/>
                <w:szCs w:val="22"/>
                <w:lang w:val="x-none"/>
              </w:rPr>
            </w:pPr>
          </w:p>
        </w:tc>
        <w:tc>
          <w:tcPr>
            <w:tcW w:w="33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B63F4" w:rsidRDefault="00BB63F4">
            <w:pPr>
              <w:suppressAutoHyphens w:val="0"/>
              <w:rPr>
                <w:b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spacing w:line="276" w:lineRule="auto"/>
              <w:rPr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b/>
                <w:color w:val="365F91" w:themeColor="accent1" w:themeShade="BF"/>
                <w:sz w:val="18"/>
                <w:szCs w:val="18"/>
              </w:rPr>
              <w:t xml:space="preserve">  Ilość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spacing w:line="276" w:lineRule="auto"/>
              <w:jc w:val="center"/>
              <w:rPr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b/>
                <w:color w:val="365F91" w:themeColor="accent1" w:themeShade="BF"/>
                <w:sz w:val="18"/>
                <w:szCs w:val="18"/>
              </w:rPr>
              <w:t>Wartość w złotych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spacing w:line="276" w:lineRule="auto"/>
              <w:jc w:val="center"/>
              <w:rPr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b/>
                <w:color w:val="365F91" w:themeColor="accent1" w:themeShade="BF"/>
                <w:sz w:val="18"/>
                <w:szCs w:val="18"/>
              </w:rPr>
              <w:t>Ilość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3F4" w:rsidRDefault="00BB63F4">
            <w:pPr>
              <w:spacing w:line="276" w:lineRule="auto"/>
              <w:jc w:val="center"/>
              <w:rPr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  <w:sz w:val="18"/>
                <w:szCs w:val="18"/>
              </w:rPr>
              <w:t>Wartość w złotych</w:t>
            </w:r>
          </w:p>
        </w:tc>
      </w:tr>
      <w:tr w:rsidR="00BB63F4" w:rsidTr="00BB63F4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3F4" w:rsidRDefault="00BB63F4">
            <w:pPr>
              <w:spacing w:line="276" w:lineRule="auto"/>
              <w:jc w:val="center"/>
            </w:pPr>
            <w:r>
              <w:rPr>
                <w:b/>
                <w:sz w:val="16"/>
                <w:szCs w:val="16"/>
              </w:rPr>
              <w:t>6</w:t>
            </w:r>
          </w:p>
        </w:tc>
      </w:tr>
      <w:tr w:rsidR="00BB63F4" w:rsidTr="00BB63F4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spacing w:line="276" w:lineRule="auto"/>
              <w:jc w:val="right"/>
            </w:pPr>
            <w:r>
              <w:t>1.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Maszyny i urządzenia – zestawy komputerowe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B63F4" w:rsidRDefault="00BB63F4">
            <w:pPr>
              <w:suppressAutoHyphens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spacing w:line="276" w:lineRule="auto"/>
              <w:jc w:val="center"/>
            </w:pPr>
            <w:r>
              <w:t>-----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B63F4" w:rsidRDefault="00BB63F4">
            <w:pPr>
              <w:snapToGrid w:val="0"/>
              <w:spacing w:line="276" w:lineRule="auto"/>
              <w:jc w:val="center"/>
            </w:pP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3F4" w:rsidRDefault="00BB63F4">
            <w:pPr>
              <w:spacing w:line="276" w:lineRule="auto"/>
              <w:jc w:val="center"/>
            </w:pPr>
            <w:r>
              <w:t>--------</w:t>
            </w:r>
          </w:p>
        </w:tc>
      </w:tr>
      <w:tr w:rsidR="00BB63F4" w:rsidTr="00BB63F4">
        <w:trPr>
          <w:cantSplit/>
        </w:trPr>
        <w:tc>
          <w:tcPr>
            <w:tcW w:w="3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011               RAZEM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B63F4" w:rsidRDefault="00BB63F4">
            <w:pPr>
              <w:snapToGrid w:val="0"/>
              <w:spacing w:line="276" w:lineRule="auto"/>
              <w:jc w:val="right"/>
              <w:rPr>
                <w:b/>
              </w:rPr>
            </w:pP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-----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B63F4" w:rsidRDefault="00BB63F4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3F4" w:rsidRDefault="00BB63F4">
            <w:pPr>
              <w:spacing w:line="276" w:lineRule="auto"/>
              <w:jc w:val="center"/>
            </w:pPr>
            <w:r>
              <w:rPr>
                <w:b/>
              </w:rPr>
              <w:t>---------</w:t>
            </w:r>
          </w:p>
        </w:tc>
      </w:tr>
      <w:tr w:rsidR="00BB63F4" w:rsidTr="00BB63F4">
        <w:trPr>
          <w:cantSplit/>
        </w:trPr>
        <w:tc>
          <w:tcPr>
            <w:tcW w:w="3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spacing w:line="276" w:lineRule="auto"/>
            </w:pPr>
            <w:r>
              <w:rPr>
                <w:b/>
              </w:rPr>
              <w:t>013</w:t>
            </w:r>
            <w:r>
              <w:t xml:space="preserve"> Pozostałe środki trwałe  w użytkowaniu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B63F4" w:rsidRDefault="00BB63F4">
            <w:pPr>
              <w:snapToGrid w:val="0"/>
              <w:spacing w:line="276" w:lineRule="auto"/>
              <w:jc w:val="right"/>
            </w:pP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47.645,85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B63F4" w:rsidRDefault="00BB63F4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3F4" w:rsidRDefault="00BB63F4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47.645,85</w:t>
            </w:r>
          </w:p>
        </w:tc>
      </w:tr>
      <w:tr w:rsidR="00BB63F4" w:rsidTr="00BB63F4">
        <w:trPr>
          <w:cantSplit/>
        </w:trPr>
        <w:tc>
          <w:tcPr>
            <w:tcW w:w="3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014 </w:t>
            </w:r>
            <w:r>
              <w:rPr>
                <w:rFonts w:eastAsia="Calibri"/>
                <w:lang w:eastAsia="en-US"/>
              </w:rPr>
              <w:t>Zbiory biblioteczne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B63F4" w:rsidRDefault="00BB63F4">
            <w:pPr>
              <w:snapToGrid w:val="0"/>
              <w:spacing w:line="276" w:lineRule="auto"/>
              <w:jc w:val="right"/>
            </w:pP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64.442,86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B63F4" w:rsidRDefault="00BB63F4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3F4" w:rsidRDefault="00BB63F4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70.232,86</w:t>
            </w:r>
          </w:p>
        </w:tc>
      </w:tr>
      <w:tr w:rsidR="00BB63F4" w:rsidTr="00BB63F4">
        <w:trPr>
          <w:cantSplit/>
        </w:trPr>
        <w:tc>
          <w:tcPr>
            <w:tcW w:w="3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spacing w:line="276" w:lineRule="auto"/>
            </w:pPr>
            <w:r>
              <w:rPr>
                <w:b/>
              </w:rPr>
              <w:t xml:space="preserve">020 </w:t>
            </w:r>
            <w:r>
              <w:t>Wartości niematerialne i prawne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B63F4" w:rsidRDefault="00BB63F4">
            <w:pPr>
              <w:snapToGrid w:val="0"/>
              <w:spacing w:line="276" w:lineRule="auto"/>
              <w:jc w:val="right"/>
            </w:pP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1.798,52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B63F4" w:rsidRDefault="00BB63F4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3F4" w:rsidRDefault="00BB63F4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1.798,52</w:t>
            </w:r>
          </w:p>
        </w:tc>
      </w:tr>
      <w:tr w:rsidR="00BB63F4" w:rsidTr="00BB63F4">
        <w:trPr>
          <w:cantSplit/>
        </w:trPr>
        <w:tc>
          <w:tcPr>
            <w:tcW w:w="3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                        RAZEM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B63F4" w:rsidRDefault="00BB63F4">
            <w:pPr>
              <w:snapToGrid w:val="0"/>
              <w:spacing w:line="276" w:lineRule="auto"/>
              <w:jc w:val="right"/>
            </w:pP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spacing w:line="276" w:lineRule="auto"/>
              <w:jc w:val="center"/>
              <w:rPr>
                <w:rFonts w:eastAsia="Calibri"/>
                <w:b/>
                <w:color w:val="7030A0"/>
                <w:lang w:eastAsia="en-US"/>
              </w:rPr>
            </w:pPr>
            <w:r>
              <w:rPr>
                <w:rFonts w:eastAsia="Calibri"/>
                <w:b/>
                <w:color w:val="7030A0"/>
                <w:lang w:eastAsia="en-US"/>
              </w:rPr>
              <w:t>113.887,23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B63F4" w:rsidRDefault="00BB63F4">
            <w:pPr>
              <w:snapToGrid w:val="0"/>
              <w:spacing w:line="276" w:lineRule="auto"/>
              <w:jc w:val="center"/>
              <w:rPr>
                <w:b/>
                <w:color w:val="7030A0"/>
              </w:rPr>
            </w:pP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3F4" w:rsidRDefault="00BB63F4">
            <w:pPr>
              <w:spacing w:line="276" w:lineRule="auto"/>
              <w:jc w:val="center"/>
              <w:rPr>
                <w:rFonts w:eastAsia="Calibri"/>
                <w:b/>
                <w:color w:val="7030A0"/>
                <w:lang w:eastAsia="en-US"/>
              </w:rPr>
            </w:pPr>
            <w:r>
              <w:rPr>
                <w:rFonts w:eastAsia="Calibri"/>
                <w:b/>
                <w:color w:val="7030A0"/>
                <w:lang w:eastAsia="en-US"/>
              </w:rPr>
              <w:t>119.677,23</w:t>
            </w:r>
          </w:p>
        </w:tc>
      </w:tr>
    </w:tbl>
    <w:p w:rsidR="00BB63F4" w:rsidRDefault="00BB63F4" w:rsidP="00BB63F4">
      <w:pPr>
        <w:pStyle w:val="Tekstpodstawowy"/>
        <w:ind w:left="-284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>W Gminnej Bibliotece Publicznej wzrosła wartość zbiorów bibliotecznych – zakupiono książki</w:t>
      </w:r>
      <w:r w:rsidR="00B23D87">
        <w:rPr>
          <w:rFonts w:ascii="Times New Roman" w:hAnsi="Times New Roman" w:cs="Times New Roman"/>
          <w:b w:val="0"/>
          <w:sz w:val="20"/>
        </w:rPr>
        <w:t>.</w:t>
      </w:r>
    </w:p>
    <w:p w:rsidR="00BB63F4" w:rsidRDefault="00BB63F4" w:rsidP="00BB63F4">
      <w:pPr>
        <w:pStyle w:val="Tekstpodstawowywcity"/>
        <w:rPr>
          <w:sz w:val="18"/>
          <w:lang w:val="pl-PL"/>
        </w:rPr>
      </w:pPr>
    </w:p>
    <w:p w:rsidR="00BB63F4" w:rsidRDefault="00BB63F4" w:rsidP="00BB63F4">
      <w:pPr>
        <w:pStyle w:val="Tekstpodstawowywcity"/>
        <w:rPr>
          <w:sz w:val="18"/>
          <w:lang w:val="pl-PL"/>
        </w:rPr>
      </w:pPr>
    </w:p>
    <w:p w:rsidR="00A1599C" w:rsidRDefault="00A1599C" w:rsidP="00BB63F4">
      <w:pPr>
        <w:pStyle w:val="Tekstpodstawowywcity"/>
        <w:rPr>
          <w:sz w:val="18"/>
          <w:lang w:val="pl-PL"/>
        </w:rPr>
      </w:pPr>
    </w:p>
    <w:p w:rsidR="00A1599C" w:rsidRDefault="00A1599C" w:rsidP="00BB63F4">
      <w:pPr>
        <w:pStyle w:val="Tekstpodstawowywcity"/>
        <w:rPr>
          <w:sz w:val="18"/>
          <w:lang w:val="pl-PL"/>
        </w:rPr>
      </w:pPr>
    </w:p>
    <w:p w:rsidR="00A1599C" w:rsidRDefault="00A1599C" w:rsidP="00BB63F4">
      <w:pPr>
        <w:pStyle w:val="Tekstpodstawowywcity"/>
        <w:rPr>
          <w:sz w:val="18"/>
          <w:lang w:val="pl-PL"/>
        </w:rPr>
      </w:pPr>
    </w:p>
    <w:p w:rsidR="00A1599C" w:rsidRDefault="00A1599C" w:rsidP="00BB63F4">
      <w:pPr>
        <w:pStyle w:val="Tekstpodstawowywcity"/>
        <w:rPr>
          <w:sz w:val="18"/>
          <w:lang w:val="pl-PL"/>
        </w:rPr>
      </w:pPr>
    </w:p>
    <w:p w:rsidR="00A1599C" w:rsidRDefault="00A1599C" w:rsidP="00BB63F4">
      <w:pPr>
        <w:pStyle w:val="Tekstpodstawowywcity"/>
        <w:rPr>
          <w:sz w:val="18"/>
          <w:lang w:val="pl-PL"/>
        </w:rPr>
      </w:pPr>
    </w:p>
    <w:p w:rsidR="00A1599C" w:rsidRDefault="00A1599C" w:rsidP="00BB63F4">
      <w:pPr>
        <w:pStyle w:val="Tekstpodstawowywcity"/>
        <w:rPr>
          <w:sz w:val="18"/>
          <w:lang w:val="pl-PL"/>
        </w:rPr>
      </w:pPr>
    </w:p>
    <w:p w:rsidR="00A1599C" w:rsidRDefault="00A1599C" w:rsidP="00BB63F4">
      <w:pPr>
        <w:pStyle w:val="Tekstpodstawowywcity"/>
        <w:rPr>
          <w:sz w:val="18"/>
          <w:lang w:val="pl-PL"/>
        </w:rPr>
      </w:pPr>
    </w:p>
    <w:p w:rsidR="00A1599C" w:rsidRDefault="00A1599C" w:rsidP="00BB63F4">
      <w:pPr>
        <w:pStyle w:val="Tekstpodstawowywcity"/>
        <w:rPr>
          <w:sz w:val="18"/>
          <w:lang w:val="pl-PL"/>
        </w:rPr>
      </w:pPr>
    </w:p>
    <w:p w:rsidR="00A1599C" w:rsidRDefault="00A1599C" w:rsidP="00BB63F4">
      <w:pPr>
        <w:pStyle w:val="Tekstpodstawowywcity"/>
        <w:rPr>
          <w:sz w:val="18"/>
          <w:lang w:val="pl-PL"/>
        </w:rPr>
      </w:pPr>
    </w:p>
    <w:p w:rsidR="00A1599C" w:rsidRDefault="00A1599C" w:rsidP="00BB63F4">
      <w:pPr>
        <w:pStyle w:val="Tekstpodstawowywcity"/>
        <w:rPr>
          <w:sz w:val="18"/>
          <w:lang w:val="pl-PL"/>
        </w:rPr>
      </w:pPr>
    </w:p>
    <w:p w:rsidR="00A1599C" w:rsidRDefault="00A1599C" w:rsidP="00BB63F4">
      <w:pPr>
        <w:pStyle w:val="Tekstpodstawowywcity"/>
        <w:rPr>
          <w:sz w:val="18"/>
          <w:lang w:val="pl-PL"/>
        </w:rPr>
      </w:pPr>
    </w:p>
    <w:p w:rsidR="00A1599C" w:rsidRDefault="00A1599C" w:rsidP="00BB63F4">
      <w:pPr>
        <w:pStyle w:val="Tekstpodstawowywcity"/>
        <w:rPr>
          <w:sz w:val="18"/>
          <w:lang w:val="pl-PL"/>
        </w:rPr>
      </w:pPr>
    </w:p>
    <w:p w:rsidR="00A1599C" w:rsidRDefault="00A1599C" w:rsidP="00BB63F4">
      <w:pPr>
        <w:pStyle w:val="Tekstpodstawowywcity"/>
        <w:rPr>
          <w:sz w:val="18"/>
          <w:lang w:val="pl-PL"/>
        </w:rPr>
      </w:pPr>
    </w:p>
    <w:p w:rsidR="00A1599C" w:rsidRDefault="00A1599C" w:rsidP="00BB63F4">
      <w:pPr>
        <w:pStyle w:val="Tekstpodstawowywcity"/>
        <w:rPr>
          <w:sz w:val="18"/>
          <w:lang w:val="pl-PL"/>
        </w:rPr>
      </w:pPr>
    </w:p>
    <w:p w:rsidR="00A1599C" w:rsidRDefault="00A1599C" w:rsidP="00BB63F4">
      <w:pPr>
        <w:pStyle w:val="Tekstpodstawowywcity"/>
        <w:rPr>
          <w:sz w:val="18"/>
          <w:lang w:val="pl-PL"/>
        </w:rPr>
      </w:pPr>
    </w:p>
    <w:p w:rsidR="00A1599C" w:rsidRDefault="00A1599C" w:rsidP="00BB63F4">
      <w:pPr>
        <w:pStyle w:val="Tekstpodstawowywcity"/>
        <w:rPr>
          <w:sz w:val="18"/>
          <w:lang w:val="pl-PL"/>
        </w:rPr>
      </w:pPr>
    </w:p>
    <w:p w:rsidR="001411BA" w:rsidRDefault="001411BA" w:rsidP="00BB63F4">
      <w:pPr>
        <w:pStyle w:val="Tekstpodstawowywcity"/>
        <w:rPr>
          <w:sz w:val="18"/>
          <w:lang w:val="pl-PL"/>
        </w:rPr>
      </w:pPr>
    </w:p>
    <w:p w:rsidR="00BB63F4" w:rsidRDefault="00BB63F4" w:rsidP="00BB63F4">
      <w:pPr>
        <w:pStyle w:val="Tekstpodstawowywcity"/>
        <w:ind w:firstLine="0"/>
        <w:rPr>
          <w:color w:val="365F91" w:themeColor="accent1" w:themeShade="BF"/>
          <w:sz w:val="22"/>
          <w:szCs w:val="22"/>
        </w:rPr>
      </w:pPr>
      <w:r>
        <w:rPr>
          <w:color w:val="365F91" w:themeColor="accent1" w:themeShade="BF"/>
          <w:sz w:val="22"/>
          <w:szCs w:val="22"/>
        </w:rPr>
        <w:t xml:space="preserve">           </w:t>
      </w:r>
      <w:r>
        <w:rPr>
          <w:b/>
          <w:color w:val="365F91" w:themeColor="accent1" w:themeShade="BF"/>
          <w:sz w:val="22"/>
          <w:szCs w:val="22"/>
        </w:rPr>
        <w:t xml:space="preserve">Wójt Gminy gospodarując mieniem komunalnym pozyskuje dochody </w:t>
      </w:r>
    </w:p>
    <w:p w:rsidR="00BB63F4" w:rsidRDefault="00BB63F4" w:rsidP="00BB63F4">
      <w:pPr>
        <w:pStyle w:val="Tekstpodstawowywcity"/>
        <w:ind w:firstLine="0"/>
        <w:rPr>
          <w:b/>
          <w:color w:val="365F91" w:themeColor="accent1" w:themeShade="BF"/>
          <w:sz w:val="22"/>
          <w:szCs w:val="22"/>
        </w:rPr>
      </w:pPr>
      <w:r>
        <w:rPr>
          <w:color w:val="365F91" w:themeColor="accent1" w:themeShade="BF"/>
          <w:sz w:val="22"/>
          <w:szCs w:val="22"/>
        </w:rPr>
        <w:t xml:space="preserve">       </w:t>
      </w:r>
      <w:r>
        <w:rPr>
          <w:b/>
          <w:color w:val="365F91" w:themeColor="accent1" w:themeShade="BF"/>
          <w:sz w:val="22"/>
          <w:szCs w:val="22"/>
        </w:rPr>
        <w:t xml:space="preserve">z tytułu wykonywania praw własności, które  </w:t>
      </w:r>
      <w:r>
        <w:rPr>
          <w:b/>
          <w:color w:val="365F91" w:themeColor="accent1" w:themeShade="BF"/>
          <w:sz w:val="22"/>
          <w:szCs w:val="22"/>
          <w:lang w:val="pl-PL"/>
        </w:rPr>
        <w:t xml:space="preserve">w 2017 roku </w:t>
      </w:r>
      <w:r>
        <w:rPr>
          <w:b/>
          <w:color w:val="365F91" w:themeColor="accent1" w:themeShade="BF"/>
          <w:sz w:val="22"/>
          <w:szCs w:val="22"/>
        </w:rPr>
        <w:t>przedstawiają się następująco:</w:t>
      </w:r>
    </w:p>
    <w:p w:rsidR="00BB63F4" w:rsidRDefault="00BB63F4" w:rsidP="00BB63F4">
      <w:pPr>
        <w:rPr>
          <w:b/>
          <w:sz w:val="24"/>
          <w:szCs w:val="24"/>
        </w:rPr>
      </w:pPr>
    </w:p>
    <w:tbl>
      <w:tblPr>
        <w:tblW w:w="9570" w:type="dxa"/>
        <w:tblInd w:w="-6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5173"/>
        <w:gridCol w:w="1773"/>
        <w:gridCol w:w="2127"/>
      </w:tblGrid>
      <w:tr w:rsidR="00BB63F4" w:rsidTr="00BB63F4"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Lp. </w:t>
            </w:r>
          </w:p>
        </w:tc>
        <w:tc>
          <w:tcPr>
            <w:tcW w:w="5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spacing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22"/>
                <w:szCs w:val="22"/>
              </w:rPr>
              <w:t>Wyszczególnienie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spacing w:line="276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Dochód za </w:t>
            </w:r>
          </w:p>
          <w:p w:rsidR="00BB63F4" w:rsidRDefault="00BB63F4">
            <w:pPr>
              <w:spacing w:line="276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  2016 r.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3F4" w:rsidRDefault="00BB63F4">
            <w:pPr>
              <w:spacing w:line="276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Dochód za </w:t>
            </w:r>
          </w:p>
          <w:p w:rsidR="00BB63F4" w:rsidRDefault="00BB63F4">
            <w:pPr>
              <w:spacing w:line="276" w:lineRule="auto"/>
            </w:pPr>
            <w:r>
              <w:rPr>
                <w:b/>
                <w:sz w:val="18"/>
              </w:rPr>
              <w:t xml:space="preserve">              2017 r. </w:t>
            </w:r>
          </w:p>
        </w:tc>
      </w:tr>
      <w:tr w:rsidR="00BB63F4" w:rsidTr="00BB63F4">
        <w:trPr>
          <w:cantSplit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1.</w:t>
            </w:r>
          </w:p>
        </w:tc>
        <w:tc>
          <w:tcPr>
            <w:tcW w:w="5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pStyle w:val="Tekstprzypisudolnego"/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Dochody z najmu i dzierżawy składników majątkowych  </w:t>
            </w:r>
          </w:p>
          <w:p w:rsidR="00BB63F4" w:rsidRDefault="00BB63F4">
            <w:pPr>
              <w:pStyle w:val="Tekstprzypisudolnego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(dzierżawa obwodów łowieckich)</w:t>
            </w:r>
          </w:p>
          <w:p w:rsidR="00BB63F4" w:rsidRDefault="00BB63F4">
            <w:pPr>
              <w:pStyle w:val="Tekstprzypisudolnego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01095/0750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B63F4" w:rsidRDefault="00BB63F4">
            <w:pPr>
              <w:spacing w:line="276" w:lineRule="auto"/>
              <w:jc w:val="center"/>
            </w:pPr>
          </w:p>
          <w:p w:rsidR="00BB63F4" w:rsidRDefault="00BB63F4">
            <w:pPr>
              <w:spacing w:line="276" w:lineRule="auto"/>
              <w:jc w:val="center"/>
            </w:pPr>
            <w:r>
              <w:t>2.706,18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63F4" w:rsidRDefault="00BB63F4">
            <w:pPr>
              <w:spacing w:line="276" w:lineRule="auto"/>
              <w:jc w:val="center"/>
            </w:pPr>
          </w:p>
          <w:p w:rsidR="00BB63F4" w:rsidRDefault="00BB63F4">
            <w:pPr>
              <w:spacing w:line="276" w:lineRule="auto"/>
              <w:jc w:val="center"/>
            </w:pPr>
            <w:r>
              <w:t>3.549,24</w:t>
            </w:r>
          </w:p>
        </w:tc>
      </w:tr>
      <w:tr w:rsidR="00BB63F4" w:rsidTr="00BB63F4">
        <w:trPr>
          <w:cantSplit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5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pStyle w:val="Tekstprzypisudolnego"/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Wpłaty  z tytułu odpłatnego nabycia prawa własności oraz prawa użytkowania wieczystego  nieruchomości                             </w:t>
            </w:r>
          </w:p>
          <w:p w:rsidR="00BB63F4" w:rsidRDefault="00BB63F4">
            <w:pPr>
              <w:pStyle w:val="Tekstprzypisudolnego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01095/0770  (grunty)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B63F4" w:rsidRDefault="00BB63F4">
            <w:pPr>
              <w:spacing w:line="276" w:lineRule="auto"/>
              <w:jc w:val="center"/>
            </w:pPr>
          </w:p>
          <w:p w:rsidR="00BB63F4" w:rsidRDefault="00BB63F4">
            <w:pPr>
              <w:spacing w:line="276" w:lineRule="auto"/>
              <w:jc w:val="center"/>
            </w:pPr>
            <w:r>
              <w:t>22.466,00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63F4" w:rsidRDefault="00BB63F4">
            <w:pPr>
              <w:spacing w:line="276" w:lineRule="auto"/>
              <w:jc w:val="center"/>
            </w:pPr>
          </w:p>
          <w:p w:rsidR="00BB63F4" w:rsidRDefault="00BB63F4">
            <w:pPr>
              <w:spacing w:line="276" w:lineRule="auto"/>
              <w:jc w:val="center"/>
            </w:pPr>
            <w:r>
              <w:t>----</w:t>
            </w:r>
          </w:p>
        </w:tc>
      </w:tr>
      <w:tr w:rsidR="00BB63F4" w:rsidTr="00BB63F4">
        <w:trPr>
          <w:cantSplit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94493D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 w:rsidR="00BB63F4">
              <w:rPr>
                <w:sz w:val="18"/>
              </w:rPr>
              <w:t>.</w:t>
            </w:r>
          </w:p>
        </w:tc>
        <w:tc>
          <w:tcPr>
            <w:tcW w:w="5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Wpływy z opłat z tytułu użytkowania wieczystego nieruchomości</w:t>
            </w:r>
          </w:p>
          <w:p w:rsidR="00BB63F4" w:rsidRDefault="00BB63F4">
            <w:pPr>
              <w:pStyle w:val="Tekstprzypisudolnego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70005/0550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spacing w:line="276" w:lineRule="auto"/>
              <w:jc w:val="center"/>
            </w:pPr>
            <w:r>
              <w:t>1.069,99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3F4" w:rsidRDefault="00BB63F4">
            <w:pPr>
              <w:spacing w:line="276" w:lineRule="auto"/>
              <w:jc w:val="center"/>
            </w:pPr>
            <w:r>
              <w:t>1.062,84</w:t>
            </w:r>
          </w:p>
        </w:tc>
      </w:tr>
      <w:tr w:rsidR="00BB63F4" w:rsidTr="00BB63F4">
        <w:trPr>
          <w:cantSplit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94493D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 w:rsidR="00BB63F4">
              <w:rPr>
                <w:sz w:val="18"/>
              </w:rPr>
              <w:t>.</w:t>
            </w:r>
          </w:p>
        </w:tc>
        <w:tc>
          <w:tcPr>
            <w:tcW w:w="5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Dochody z najmu i dzierżawy składników majątkowych                               70005/0750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spacing w:line="276" w:lineRule="auto"/>
              <w:jc w:val="center"/>
            </w:pPr>
            <w:r>
              <w:t>54.081,68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3F4" w:rsidRDefault="00BB63F4">
            <w:pPr>
              <w:spacing w:line="276" w:lineRule="auto"/>
              <w:jc w:val="center"/>
            </w:pPr>
            <w:r>
              <w:t>54.225,91</w:t>
            </w:r>
          </w:p>
        </w:tc>
      </w:tr>
      <w:tr w:rsidR="00BB63F4" w:rsidTr="00BB63F4">
        <w:trPr>
          <w:cantSplit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94493D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  <w:r w:rsidR="00BB63F4">
              <w:rPr>
                <w:sz w:val="18"/>
              </w:rPr>
              <w:t>.</w:t>
            </w:r>
          </w:p>
        </w:tc>
        <w:tc>
          <w:tcPr>
            <w:tcW w:w="5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pStyle w:val="Tekstprzypisudolnego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Wpłaty  z tytułu odpłatnego nabycia prawa własności oraz prawa użytkowania wieczystego  nieruchomości                             70005/0770  (działki budowlane)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BB63F4" w:rsidRDefault="00BB63F4">
            <w:pPr>
              <w:spacing w:line="276" w:lineRule="auto"/>
              <w:jc w:val="center"/>
            </w:pPr>
          </w:p>
          <w:p w:rsidR="00BB63F4" w:rsidRDefault="00BB63F4">
            <w:pPr>
              <w:spacing w:line="276" w:lineRule="auto"/>
              <w:jc w:val="center"/>
            </w:pPr>
            <w:r>
              <w:t>40.320,24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63F4" w:rsidRDefault="00BB63F4">
            <w:pPr>
              <w:spacing w:line="276" w:lineRule="auto"/>
              <w:jc w:val="center"/>
            </w:pPr>
          </w:p>
          <w:p w:rsidR="00BB63F4" w:rsidRDefault="00BB63F4">
            <w:pPr>
              <w:spacing w:line="276" w:lineRule="auto"/>
              <w:jc w:val="center"/>
            </w:pPr>
            <w:r>
              <w:t>143.295,61</w:t>
            </w:r>
          </w:p>
        </w:tc>
      </w:tr>
      <w:tr w:rsidR="00BB63F4" w:rsidTr="00BB63F4">
        <w:trPr>
          <w:cantSplit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94493D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  <w:r w:rsidR="00BB63F4">
              <w:rPr>
                <w:sz w:val="18"/>
              </w:rPr>
              <w:t>.</w:t>
            </w:r>
          </w:p>
        </w:tc>
        <w:tc>
          <w:tcPr>
            <w:tcW w:w="5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pStyle w:val="Tekstprzypisudolnego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Wpływy ze sprzedaży składników majątkowych</w:t>
            </w:r>
          </w:p>
          <w:p w:rsidR="00BB63F4" w:rsidRDefault="00BB63F4">
            <w:pPr>
              <w:pStyle w:val="Tekstprzypisudolnego"/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75412/0870  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BB63F4" w:rsidRDefault="00BB63F4">
            <w:pPr>
              <w:spacing w:line="276" w:lineRule="auto"/>
              <w:jc w:val="center"/>
            </w:pPr>
            <w:r>
              <w:t>2.055,00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3F4" w:rsidRDefault="00BB63F4">
            <w:pPr>
              <w:spacing w:line="276" w:lineRule="auto"/>
              <w:jc w:val="center"/>
            </w:pPr>
            <w:r>
              <w:t>---</w:t>
            </w:r>
          </w:p>
        </w:tc>
      </w:tr>
      <w:tr w:rsidR="0094493D" w:rsidTr="00BB63F4">
        <w:trPr>
          <w:cantSplit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4493D" w:rsidRDefault="0094493D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5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4493D" w:rsidRDefault="0094493D" w:rsidP="0094493D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Dochody z najmu i dzierżawy składników majątkowych                               75412/0750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94493D" w:rsidRDefault="0094493D">
            <w:pPr>
              <w:spacing w:line="276" w:lineRule="auto"/>
              <w:jc w:val="center"/>
            </w:pPr>
            <w:r>
              <w:t>---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493D" w:rsidRDefault="0094493D">
            <w:pPr>
              <w:spacing w:line="276" w:lineRule="auto"/>
              <w:jc w:val="center"/>
            </w:pPr>
            <w:r>
              <w:t>851,30</w:t>
            </w:r>
          </w:p>
        </w:tc>
      </w:tr>
      <w:tr w:rsidR="00BB63F4" w:rsidTr="00BB63F4">
        <w:trPr>
          <w:cantSplit/>
        </w:trPr>
        <w:tc>
          <w:tcPr>
            <w:tcW w:w="49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94493D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  <w:r w:rsidR="00BB63F4">
              <w:rPr>
                <w:sz w:val="18"/>
              </w:rPr>
              <w:t>.</w:t>
            </w:r>
          </w:p>
        </w:tc>
        <w:tc>
          <w:tcPr>
            <w:tcW w:w="51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pStyle w:val="Tekstprzypisudolnego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Dochody z najmu i dzierżawy składników majątkowych</w:t>
            </w:r>
          </w:p>
          <w:p w:rsidR="00BB63F4" w:rsidRDefault="00BB63F4">
            <w:pPr>
              <w:pStyle w:val="Tekstprzypisudolnego"/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80104/0750  </w:t>
            </w:r>
          </w:p>
        </w:tc>
        <w:tc>
          <w:tcPr>
            <w:tcW w:w="1773" w:type="dxa"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BB63F4" w:rsidRDefault="00BB63F4">
            <w:pPr>
              <w:spacing w:line="276" w:lineRule="auto"/>
              <w:jc w:val="center"/>
            </w:pPr>
            <w:r>
              <w:t>1.453,56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3F4" w:rsidRDefault="00BB63F4">
            <w:pPr>
              <w:spacing w:line="276" w:lineRule="auto"/>
              <w:jc w:val="center"/>
            </w:pPr>
            <w:r>
              <w:t>---</w:t>
            </w:r>
          </w:p>
        </w:tc>
      </w:tr>
      <w:tr w:rsidR="00BB63F4" w:rsidTr="00BB63F4">
        <w:trPr>
          <w:cantSplit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94493D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  <w:r w:rsidR="00BB63F4">
              <w:rPr>
                <w:sz w:val="18"/>
              </w:rPr>
              <w:t>.</w:t>
            </w:r>
          </w:p>
        </w:tc>
        <w:tc>
          <w:tcPr>
            <w:tcW w:w="5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Dochody z najmu i dzierżawy składników majątkowych                              90001/0750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BB63F4" w:rsidRDefault="00BB63F4">
            <w:pPr>
              <w:spacing w:line="276" w:lineRule="auto"/>
              <w:jc w:val="center"/>
            </w:pPr>
          </w:p>
          <w:p w:rsidR="00BB63F4" w:rsidRDefault="00BB63F4">
            <w:pPr>
              <w:spacing w:line="276" w:lineRule="auto"/>
              <w:jc w:val="center"/>
            </w:pPr>
            <w:r>
              <w:t>15.495,96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63F4" w:rsidRDefault="00BB63F4">
            <w:pPr>
              <w:spacing w:line="276" w:lineRule="auto"/>
              <w:jc w:val="center"/>
            </w:pPr>
          </w:p>
          <w:p w:rsidR="00BB63F4" w:rsidRDefault="00BB63F4">
            <w:pPr>
              <w:spacing w:line="276" w:lineRule="auto"/>
              <w:jc w:val="center"/>
            </w:pPr>
            <w:r>
              <w:t>15.792,96</w:t>
            </w:r>
          </w:p>
        </w:tc>
      </w:tr>
      <w:tr w:rsidR="00BB63F4" w:rsidTr="00BB63F4">
        <w:trPr>
          <w:cantSplit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B63F4" w:rsidRDefault="00BB63F4">
            <w:pPr>
              <w:snapToGrid w:val="0"/>
              <w:spacing w:line="276" w:lineRule="auto"/>
              <w:rPr>
                <w:b/>
                <w:sz w:val="18"/>
              </w:rPr>
            </w:pPr>
          </w:p>
        </w:tc>
        <w:tc>
          <w:tcPr>
            <w:tcW w:w="5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spacing w:line="276" w:lineRule="auto"/>
              <w:rPr>
                <w:b/>
                <w:color w:val="7030A0"/>
                <w:sz w:val="18"/>
              </w:rPr>
            </w:pPr>
            <w:r>
              <w:rPr>
                <w:b/>
                <w:color w:val="7030A0"/>
                <w:sz w:val="18"/>
              </w:rPr>
              <w:t xml:space="preserve">                                                  Razem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B63F4" w:rsidRDefault="00BB63F4">
            <w:pPr>
              <w:spacing w:line="276" w:lineRule="auto"/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139.648,61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3F4" w:rsidRDefault="00BB63F4">
            <w:pPr>
              <w:spacing w:line="276" w:lineRule="auto"/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218.777,86</w:t>
            </w:r>
          </w:p>
        </w:tc>
      </w:tr>
    </w:tbl>
    <w:p w:rsidR="00BB63F4" w:rsidRDefault="00BB63F4" w:rsidP="00BB63F4">
      <w:pPr>
        <w:pStyle w:val="Tekstpodstawowywcity"/>
        <w:ind w:firstLine="0"/>
        <w:rPr>
          <w:sz w:val="20"/>
          <w:lang w:val="pl-PL"/>
        </w:rPr>
      </w:pPr>
      <w:r>
        <w:rPr>
          <w:sz w:val="20"/>
        </w:rPr>
        <w:t xml:space="preserve">   Przedstawione powyżej dochody uzyskane w minionym okresie 201</w:t>
      </w:r>
      <w:r>
        <w:rPr>
          <w:sz w:val="20"/>
          <w:lang w:val="pl-PL"/>
        </w:rPr>
        <w:t>7</w:t>
      </w:r>
      <w:r>
        <w:rPr>
          <w:sz w:val="20"/>
        </w:rPr>
        <w:t xml:space="preserve"> roku osiągnięte zostały w wyniku</w:t>
      </w:r>
      <w:r>
        <w:rPr>
          <w:sz w:val="20"/>
          <w:lang w:val="pl-PL"/>
        </w:rPr>
        <w:t xml:space="preserve"> </w:t>
      </w:r>
      <w:r>
        <w:rPr>
          <w:sz w:val="20"/>
        </w:rPr>
        <w:t xml:space="preserve">     -    dzierżawy obwodów łowieckich, ogródków działkowych, gruntów pod garażami, sieci wodociągowej,</w:t>
      </w:r>
      <w:r>
        <w:rPr>
          <w:sz w:val="20"/>
          <w:lang w:val="pl-PL"/>
        </w:rPr>
        <w:t xml:space="preserve"> </w:t>
      </w:r>
      <w:r>
        <w:rPr>
          <w:sz w:val="20"/>
        </w:rPr>
        <w:t xml:space="preserve">           kanalizacyjnej, stacji uzdatniania wody,</w:t>
      </w:r>
      <w:r>
        <w:rPr>
          <w:sz w:val="20"/>
          <w:lang w:val="pl-PL"/>
        </w:rPr>
        <w:t xml:space="preserve"> </w:t>
      </w:r>
      <w:r>
        <w:rPr>
          <w:sz w:val="20"/>
        </w:rPr>
        <w:t>wynajmu gabinetu stomatologicznego, sal</w:t>
      </w:r>
      <w:r>
        <w:rPr>
          <w:sz w:val="20"/>
          <w:lang w:val="pl-PL"/>
        </w:rPr>
        <w:t>i</w:t>
      </w:r>
      <w:r>
        <w:rPr>
          <w:sz w:val="20"/>
        </w:rPr>
        <w:t xml:space="preserve"> wiejski</w:t>
      </w:r>
      <w:r>
        <w:rPr>
          <w:sz w:val="20"/>
          <w:lang w:val="pl-PL"/>
        </w:rPr>
        <w:t>ej</w:t>
      </w:r>
      <w:r>
        <w:rPr>
          <w:sz w:val="20"/>
        </w:rPr>
        <w:t xml:space="preserve">, pomieszczeń </w:t>
      </w:r>
    </w:p>
    <w:p w:rsidR="00BB63F4" w:rsidRDefault="00BB63F4" w:rsidP="00BB63F4">
      <w:pPr>
        <w:pStyle w:val="Tekstpodstawowywcity"/>
        <w:ind w:firstLine="0"/>
        <w:rPr>
          <w:sz w:val="20"/>
          <w:lang w:val="pl-PL"/>
        </w:rPr>
      </w:pPr>
      <w:r>
        <w:rPr>
          <w:sz w:val="20"/>
        </w:rPr>
        <w:t>w budynku przy ul. Kościuszki, pomieszczeń na piętrze budynku przy ul. Kościelnej, wiat, sprzedaży działek</w:t>
      </w:r>
      <w:r w:rsidR="0094493D">
        <w:rPr>
          <w:sz w:val="20"/>
          <w:lang w:val="pl-PL"/>
        </w:rPr>
        <w:t>,</w:t>
      </w:r>
      <w:r>
        <w:rPr>
          <w:sz w:val="20"/>
        </w:rPr>
        <w:t xml:space="preserve"> </w:t>
      </w:r>
    </w:p>
    <w:p w:rsidR="00BB63F4" w:rsidRDefault="00BB63F4" w:rsidP="00BB63F4">
      <w:pPr>
        <w:pStyle w:val="Tekstpodstawowywcity"/>
        <w:ind w:firstLine="0"/>
        <w:rPr>
          <w:sz w:val="20"/>
          <w:lang w:val="pl-PL"/>
        </w:rPr>
      </w:pPr>
      <w:r>
        <w:rPr>
          <w:sz w:val="20"/>
        </w:rPr>
        <w:t>opłat z tytułu użytkowania wieczystego</w:t>
      </w:r>
      <w:r>
        <w:rPr>
          <w:sz w:val="20"/>
          <w:lang w:val="pl-PL"/>
        </w:rPr>
        <w:t xml:space="preserve">. </w:t>
      </w:r>
    </w:p>
    <w:p w:rsidR="00BB63F4" w:rsidRDefault="00BB63F4" w:rsidP="00BB63F4">
      <w:pPr>
        <w:jc w:val="both"/>
      </w:pPr>
    </w:p>
    <w:p w:rsidR="00ED79DD" w:rsidRDefault="00ED79DD" w:rsidP="00BB63F4">
      <w:pPr>
        <w:jc w:val="both"/>
      </w:pPr>
    </w:p>
    <w:p w:rsidR="00BB63F4" w:rsidRDefault="00BB63F4" w:rsidP="00BB63F4">
      <w:pPr>
        <w:jc w:val="both"/>
      </w:pPr>
    </w:p>
    <w:p w:rsidR="00BB63F4" w:rsidRDefault="00BB63F4" w:rsidP="00BB63F4">
      <w:r>
        <w:rPr>
          <w:sz w:val="18"/>
        </w:rPr>
        <w:t>Sporządziła: Anna Sobiech</w:t>
      </w:r>
    </w:p>
    <w:p w:rsidR="00BB63F4" w:rsidRDefault="00BB63F4" w:rsidP="00BB63F4"/>
    <w:p w:rsidR="00BB63F4" w:rsidRDefault="00BB63F4" w:rsidP="00BB63F4"/>
    <w:p w:rsidR="00855BF9" w:rsidRDefault="00855BF9" w:rsidP="00BB63F4">
      <w:pPr>
        <w:pStyle w:val="Bezodstpw"/>
      </w:pPr>
    </w:p>
    <w:sectPr w:rsidR="00855BF9" w:rsidSect="00665787">
      <w:pgSz w:w="11906" w:h="16838"/>
      <w:pgMar w:top="45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singleLevel"/>
    <w:tmpl w:val="00000005"/>
    <w:name w:val="WW8Num5"/>
    <w:lvl w:ilvl="0">
      <w:start w:val="2"/>
      <w:numFmt w:val="lowerLetter"/>
      <w:pStyle w:val="Nagwek2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59206C9D"/>
    <w:multiLevelType w:val="hybridMultilevel"/>
    <w:tmpl w:val="3B6AA1D4"/>
    <w:lvl w:ilvl="0" w:tplc="97787C6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sz w:val="24"/>
      </w:rPr>
    </w:lvl>
    <w:lvl w:ilvl="1" w:tplc="B62C2A8C">
      <w:start w:val="1"/>
      <w:numFmt w:val="bullet"/>
      <w:lvlText w:val=""/>
      <w:lvlJc w:val="left"/>
      <w:pPr>
        <w:tabs>
          <w:tab w:val="num" w:pos="340"/>
        </w:tabs>
        <w:ind w:left="340" w:firstLine="0"/>
      </w:pPr>
      <w:rPr>
        <w:rFonts w:ascii="Symbol" w:hAnsi="Symbol" w:hint="default"/>
        <w:b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A532BD"/>
    <w:multiLevelType w:val="hybridMultilevel"/>
    <w:tmpl w:val="83002782"/>
    <w:lvl w:ilvl="0" w:tplc="F9863A0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F9863A0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79752B"/>
    <w:multiLevelType w:val="hybridMultilevel"/>
    <w:tmpl w:val="04B880BE"/>
    <w:lvl w:ilvl="0" w:tplc="3BB2743E">
      <w:start w:val="3"/>
      <w:numFmt w:val="lowerLetter"/>
      <w:lvlText w:val="%1)"/>
      <w:lvlJc w:val="left"/>
      <w:pPr>
        <w:ind w:left="108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  <w:lvlOverride w:ilvl="0">
      <w:startOverride w:val="2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FD1"/>
    <w:rsid w:val="000D3371"/>
    <w:rsid w:val="0011757C"/>
    <w:rsid w:val="001411BA"/>
    <w:rsid w:val="00263424"/>
    <w:rsid w:val="00296906"/>
    <w:rsid w:val="003A0DEB"/>
    <w:rsid w:val="004A2B8C"/>
    <w:rsid w:val="00536410"/>
    <w:rsid w:val="00665787"/>
    <w:rsid w:val="007555A1"/>
    <w:rsid w:val="00855BF9"/>
    <w:rsid w:val="00855FBC"/>
    <w:rsid w:val="008E17CA"/>
    <w:rsid w:val="0094493D"/>
    <w:rsid w:val="00A1599C"/>
    <w:rsid w:val="00A55020"/>
    <w:rsid w:val="00B23D87"/>
    <w:rsid w:val="00BB63F4"/>
    <w:rsid w:val="00C62E82"/>
    <w:rsid w:val="00D342EB"/>
    <w:rsid w:val="00DA7FD1"/>
    <w:rsid w:val="00E45BBB"/>
    <w:rsid w:val="00E743CA"/>
    <w:rsid w:val="00ED79DD"/>
    <w:rsid w:val="00F4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3F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BB63F4"/>
    <w:pPr>
      <w:keepNext/>
      <w:tabs>
        <w:tab w:val="num" w:pos="720"/>
      </w:tabs>
      <w:ind w:left="720" w:hanging="360"/>
      <w:outlineLvl w:val="0"/>
    </w:pPr>
    <w:rPr>
      <w:sz w:val="144"/>
    </w:rPr>
  </w:style>
  <w:style w:type="paragraph" w:styleId="Nagwek2">
    <w:name w:val="heading 2"/>
    <w:basedOn w:val="Normalny"/>
    <w:next w:val="Normalny"/>
    <w:link w:val="Nagwek2Znak"/>
    <w:unhideWhenUsed/>
    <w:qFormat/>
    <w:rsid w:val="00BB63F4"/>
    <w:pPr>
      <w:keepNext/>
      <w:numPr>
        <w:numId w:val="1"/>
      </w:numPr>
      <w:outlineLvl w:val="1"/>
    </w:pPr>
    <w:rPr>
      <w:sz w:val="48"/>
      <w:lang w:val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BB63F4"/>
    <w:pPr>
      <w:keepNext/>
      <w:tabs>
        <w:tab w:val="num" w:pos="720"/>
      </w:tabs>
      <w:ind w:left="720" w:hanging="360"/>
      <w:outlineLvl w:val="2"/>
    </w:pPr>
    <w:rPr>
      <w:b/>
      <w:sz w:val="16"/>
      <w:lang w:val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B63F4"/>
    <w:pPr>
      <w:keepNext/>
      <w:tabs>
        <w:tab w:val="num" w:pos="720"/>
      </w:tabs>
      <w:ind w:left="720" w:hanging="360"/>
      <w:outlineLvl w:val="5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BB63F4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BB63F4"/>
    <w:rPr>
      <w:rFonts w:ascii="Times New Roman" w:eastAsia="Times New Roman" w:hAnsi="Times New Roman" w:cs="Times New Roman"/>
      <w:sz w:val="144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BB63F4"/>
    <w:rPr>
      <w:rFonts w:ascii="Times New Roman" w:eastAsia="Times New Roman" w:hAnsi="Times New Roman" w:cs="Times New Roman"/>
      <w:sz w:val="48"/>
      <w:szCs w:val="20"/>
      <w:lang w:val="x-none" w:eastAsia="zh-CN"/>
    </w:rPr>
  </w:style>
  <w:style w:type="character" w:customStyle="1" w:styleId="Nagwek3Znak">
    <w:name w:val="Nagłówek 3 Znak"/>
    <w:basedOn w:val="Domylnaczcionkaakapitu"/>
    <w:link w:val="Nagwek3"/>
    <w:rsid w:val="00BB63F4"/>
    <w:rPr>
      <w:rFonts w:ascii="Times New Roman" w:eastAsia="Times New Roman" w:hAnsi="Times New Roman" w:cs="Times New Roman"/>
      <w:b/>
      <w:sz w:val="16"/>
      <w:szCs w:val="20"/>
      <w:lang w:val="x-none"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BB63F4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nhideWhenUsed/>
    <w:rsid w:val="00BB63F4"/>
  </w:style>
  <w:style w:type="character" w:customStyle="1" w:styleId="TekstprzypisudolnegoZnak">
    <w:name w:val="Tekst przypisu dolnego Znak"/>
    <w:basedOn w:val="Domylnaczcionkaakapitu"/>
    <w:link w:val="Tekstprzypisudolnego"/>
    <w:rsid w:val="00BB63F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semiHidden/>
    <w:unhideWhenUsed/>
    <w:rsid w:val="00BB63F4"/>
    <w:rPr>
      <w:rFonts w:ascii="Arial" w:hAnsi="Arial" w:cs="Arial"/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B63F4"/>
    <w:rPr>
      <w:rFonts w:ascii="Arial" w:eastAsia="Times New Roman" w:hAnsi="Arial" w:cs="Arial"/>
      <w:b/>
      <w:sz w:val="24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unhideWhenUsed/>
    <w:rsid w:val="00BB63F4"/>
    <w:pPr>
      <w:spacing w:line="120" w:lineRule="atLeast"/>
      <w:ind w:firstLine="720"/>
      <w:jc w:val="both"/>
    </w:pPr>
    <w:rPr>
      <w:sz w:val="24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B63F4"/>
    <w:rPr>
      <w:rFonts w:ascii="Times New Roman" w:eastAsia="Times New Roman" w:hAnsi="Times New Roman" w:cs="Times New Roman"/>
      <w:sz w:val="24"/>
      <w:szCs w:val="20"/>
      <w:lang w:val="x-none"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3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3F4"/>
    <w:rPr>
      <w:rFonts w:ascii="Tahoma" w:eastAsia="Times New Roman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BB63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3F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BB63F4"/>
    <w:pPr>
      <w:keepNext/>
      <w:tabs>
        <w:tab w:val="num" w:pos="720"/>
      </w:tabs>
      <w:ind w:left="720" w:hanging="360"/>
      <w:outlineLvl w:val="0"/>
    </w:pPr>
    <w:rPr>
      <w:sz w:val="144"/>
    </w:rPr>
  </w:style>
  <w:style w:type="paragraph" w:styleId="Nagwek2">
    <w:name w:val="heading 2"/>
    <w:basedOn w:val="Normalny"/>
    <w:next w:val="Normalny"/>
    <w:link w:val="Nagwek2Znak"/>
    <w:unhideWhenUsed/>
    <w:qFormat/>
    <w:rsid w:val="00BB63F4"/>
    <w:pPr>
      <w:keepNext/>
      <w:numPr>
        <w:numId w:val="1"/>
      </w:numPr>
      <w:outlineLvl w:val="1"/>
    </w:pPr>
    <w:rPr>
      <w:sz w:val="48"/>
      <w:lang w:val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BB63F4"/>
    <w:pPr>
      <w:keepNext/>
      <w:tabs>
        <w:tab w:val="num" w:pos="720"/>
      </w:tabs>
      <w:ind w:left="720" w:hanging="360"/>
      <w:outlineLvl w:val="2"/>
    </w:pPr>
    <w:rPr>
      <w:b/>
      <w:sz w:val="16"/>
      <w:lang w:val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B63F4"/>
    <w:pPr>
      <w:keepNext/>
      <w:tabs>
        <w:tab w:val="num" w:pos="720"/>
      </w:tabs>
      <w:ind w:left="720" w:hanging="360"/>
      <w:outlineLvl w:val="5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BB63F4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BB63F4"/>
    <w:rPr>
      <w:rFonts w:ascii="Times New Roman" w:eastAsia="Times New Roman" w:hAnsi="Times New Roman" w:cs="Times New Roman"/>
      <w:sz w:val="144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BB63F4"/>
    <w:rPr>
      <w:rFonts w:ascii="Times New Roman" w:eastAsia="Times New Roman" w:hAnsi="Times New Roman" w:cs="Times New Roman"/>
      <w:sz w:val="48"/>
      <w:szCs w:val="20"/>
      <w:lang w:val="x-none" w:eastAsia="zh-CN"/>
    </w:rPr>
  </w:style>
  <w:style w:type="character" w:customStyle="1" w:styleId="Nagwek3Znak">
    <w:name w:val="Nagłówek 3 Znak"/>
    <w:basedOn w:val="Domylnaczcionkaakapitu"/>
    <w:link w:val="Nagwek3"/>
    <w:rsid w:val="00BB63F4"/>
    <w:rPr>
      <w:rFonts w:ascii="Times New Roman" w:eastAsia="Times New Roman" w:hAnsi="Times New Roman" w:cs="Times New Roman"/>
      <w:b/>
      <w:sz w:val="16"/>
      <w:szCs w:val="20"/>
      <w:lang w:val="x-none"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BB63F4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nhideWhenUsed/>
    <w:rsid w:val="00BB63F4"/>
  </w:style>
  <w:style w:type="character" w:customStyle="1" w:styleId="TekstprzypisudolnegoZnak">
    <w:name w:val="Tekst przypisu dolnego Znak"/>
    <w:basedOn w:val="Domylnaczcionkaakapitu"/>
    <w:link w:val="Tekstprzypisudolnego"/>
    <w:rsid w:val="00BB63F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semiHidden/>
    <w:unhideWhenUsed/>
    <w:rsid w:val="00BB63F4"/>
    <w:rPr>
      <w:rFonts w:ascii="Arial" w:hAnsi="Arial" w:cs="Arial"/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B63F4"/>
    <w:rPr>
      <w:rFonts w:ascii="Arial" w:eastAsia="Times New Roman" w:hAnsi="Arial" w:cs="Arial"/>
      <w:b/>
      <w:sz w:val="24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unhideWhenUsed/>
    <w:rsid w:val="00BB63F4"/>
    <w:pPr>
      <w:spacing w:line="120" w:lineRule="atLeast"/>
      <w:ind w:firstLine="720"/>
      <w:jc w:val="both"/>
    </w:pPr>
    <w:rPr>
      <w:sz w:val="24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B63F4"/>
    <w:rPr>
      <w:rFonts w:ascii="Times New Roman" w:eastAsia="Times New Roman" w:hAnsi="Times New Roman" w:cs="Times New Roman"/>
      <w:sz w:val="24"/>
      <w:szCs w:val="20"/>
      <w:lang w:val="x-none"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3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3F4"/>
    <w:rPr>
      <w:rFonts w:ascii="Tahoma" w:eastAsia="Times New Roman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BB63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7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1938</Words>
  <Characters>11630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radix6</dc:creator>
  <cp:lastModifiedBy>radix10</cp:lastModifiedBy>
  <cp:revision>2</cp:revision>
  <cp:lastPrinted>2018-03-01T08:43:00Z</cp:lastPrinted>
  <dcterms:created xsi:type="dcterms:W3CDTF">2018-06-14T09:07:00Z</dcterms:created>
  <dcterms:modified xsi:type="dcterms:W3CDTF">2018-06-14T09:07:00Z</dcterms:modified>
</cp:coreProperties>
</file>