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EB" w:rsidRDefault="001B62EB" w:rsidP="00DC7D74">
      <w:pPr>
        <w:spacing w:before="100" w:beforeAutospacing="1"/>
        <w:jc w:val="center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b/>
          <w:bCs/>
          <w:sz w:val="28"/>
          <w:szCs w:val="28"/>
          <w:lang w:eastAsia="pl-PL"/>
        </w:rPr>
        <w:t>INFORMACJA</w:t>
      </w:r>
    </w:p>
    <w:p w:rsidR="001B62EB" w:rsidRDefault="001B62EB" w:rsidP="00DC7D74">
      <w:pPr>
        <w:spacing w:before="100" w:beforeAutospacing="1"/>
        <w:jc w:val="center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b/>
          <w:bCs/>
          <w:sz w:val="28"/>
          <w:szCs w:val="28"/>
          <w:lang w:eastAsia="pl-PL"/>
        </w:rPr>
        <w:t>O WYBORZE NAJKORZYSTNIEJSZEJ OFERTY</w:t>
      </w:r>
      <w:r>
        <w:rPr>
          <w:rFonts w:eastAsia="Times New Roman" w:cs="Tahoma"/>
          <w:sz w:val="28"/>
          <w:szCs w:val="28"/>
          <w:lang w:eastAsia="pl-PL"/>
        </w:rPr>
        <w:t xml:space="preserve"> </w:t>
      </w:r>
    </w:p>
    <w:p w:rsidR="001B62EB" w:rsidRDefault="001B62EB" w:rsidP="00DC7D74">
      <w:pPr>
        <w:jc w:val="center"/>
        <w:rPr>
          <w:rFonts w:eastAsia="Times New Roman" w:cs="Tahoma"/>
          <w:b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 xml:space="preserve">dot.: </w:t>
      </w:r>
      <w:r>
        <w:rPr>
          <w:rFonts w:eastAsia="Times New Roman" w:cs="Tahoma"/>
          <w:b/>
          <w:szCs w:val="20"/>
          <w:lang w:eastAsia="pl-PL"/>
        </w:rPr>
        <w:t xml:space="preserve">przetarg nieograniczony na zadanie pn. </w:t>
      </w:r>
    </w:p>
    <w:p w:rsidR="001B62EB" w:rsidRDefault="001B62EB" w:rsidP="00DC7D74">
      <w:pPr>
        <w:jc w:val="center"/>
        <w:rPr>
          <w:rFonts w:cs="Tahoma"/>
          <w:b/>
          <w:bCs/>
          <w:szCs w:val="20"/>
        </w:rPr>
      </w:pPr>
    </w:p>
    <w:p w:rsidR="001B62EB" w:rsidRPr="00B83BD2" w:rsidRDefault="001B62EB" w:rsidP="00DC7D74">
      <w:pPr>
        <w:jc w:val="center"/>
        <w:rPr>
          <w:rFonts w:eastAsia="Times New Roman" w:cs="Tahoma"/>
          <w:sz w:val="24"/>
          <w:szCs w:val="24"/>
          <w:lang w:eastAsia="pl-PL"/>
        </w:rPr>
      </w:pPr>
      <w:r w:rsidRPr="00B83BD2">
        <w:rPr>
          <w:rFonts w:eastAsiaTheme="minorHAnsi" w:cs="Tahoma"/>
          <w:b/>
          <w:bCs/>
          <w:i/>
          <w:spacing w:val="-5"/>
          <w:sz w:val="24"/>
          <w:szCs w:val="24"/>
        </w:rPr>
        <w:t>„</w:t>
      </w:r>
      <w:r w:rsidRPr="003F38EF">
        <w:rPr>
          <w:b/>
          <w:bCs/>
          <w:iCs/>
          <w:sz w:val="24"/>
          <w:szCs w:val="24"/>
          <w:lang w:eastAsia="pl-PL"/>
        </w:rPr>
        <w:t>Usługi dowozu dzieci do szkół w Gminie Stare Kurowo w roku 201</w:t>
      </w:r>
      <w:r w:rsidR="009C4ECB">
        <w:rPr>
          <w:b/>
          <w:bCs/>
          <w:iCs/>
          <w:sz w:val="24"/>
          <w:szCs w:val="24"/>
          <w:lang w:eastAsia="pl-PL"/>
        </w:rPr>
        <w:t>8</w:t>
      </w:r>
      <w:r w:rsidR="00AC1653">
        <w:rPr>
          <w:b/>
          <w:bCs/>
          <w:iCs/>
          <w:sz w:val="24"/>
          <w:szCs w:val="24"/>
          <w:lang w:eastAsia="pl-PL"/>
        </w:rPr>
        <w:t>/2019</w:t>
      </w:r>
      <w:r w:rsidRPr="00B83BD2">
        <w:rPr>
          <w:rFonts w:eastAsiaTheme="minorHAnsi" w:cs="Tahoma"/>
          <w:b/>
          <w:bCs/>
          <w:i/>
          <w:spacing w:val="-5"/>
          <w:sz w:val="24"/>
          <w:szCs w:val="24"/>
        </w:rPr>
        <w:t>”</w:t>
      </w:r>
    </w:p>
    <w:p w:rsidR="001B62EB" w:rsidRDefault="001B62EB" w:rsidP="001B62EB">
      <w:pPr>
        <w:jc w:val="center"/>
        <w:rPr>
          <w:rFonts w:eastAsia="Times New Roman" w:cs="Tahoma"/>
          <w:b/>
          <w:szCs w:val="20"/>
          <w:lang w:eastAsia="pl-PL"/>
        </w:rPr>
      </w:pPr>
    </w:p>
    <w:p w:rsidR="001B62EB" w:rsidRPr="003F38EF" w:rsidRDefault="001B62EB" w:rsidP="001B62EB">
      <w:pPr>
        <w:pStyle w:val="Bezodstpw"/>
        <w:rPr>
          <w:sz w:val="24"/>
          <w:szCs w:val="24"/>
          <w:lang w:val="pl-PL" w:eastAsia="pl-PL"/>
        </w:rPr>
      </w:pPr>
      <w:r w:rsidRPr="003F38EF">
        <w:rPr>
          <w:rFonts w:eastAsia="Calibri"/>
          <w:b/>
          <w:bCs/>
          <w:sz w:val="24"/>
          <w:szCs w:val="24"/>
          <w:lang w:val="pl-PL" w:eastAsia="pl-PL"/>
        </w:rPr>
        <w:t xml:space="preserve">60.13.00.00-8 </w:t>
      </w:r>
      <w:r w:rsidRPr="003F38EF">
        <w:rPr>
          <w:rFonts w:eastAsia="Calibri"/>
          <w:sz w:val="24"/>
          <w:szCs w:val="24"/>
          <w:lang w:val="pl-PL" w:eastAsia="pl-PL"/>
        </w:rPr>
        <w:t>Usługi w zakresie specjalistycznego transportu drogowego osób</w:t>
      </w:r>
    </w:p>
    <w:p w:rsidR="001B62EB" w:rsidRDefault="001B62EB" w:rsidP="001B62EB">
      <w:pPr>
        <w:widowControl w:val="0"/>
        <w:tabs>
          <w:tab w:val="left" w:pos="2612"/>
        </w:tabs>
        <w:autoSpaceDE w:val="0"/>
        <w:autoSpaceDN w:val="0"/>
        <w:adjustRightInd w:val="0"/>
        <w:jc w:val="center"/>
        <w:rPr>
          <w:rFonts w:eastAsia="Times New Roman" w:cs="Tahoma"/>
          <w:szCs w:val="20"/>
          <w:lang w:eastAsia="pl-PL"/>
        </w:rPr>
      </w:pPr>
    </w:p>
    <w:p w:rsidR="001B62EB" w:rsidRDefault="001B62EB" w:rsidP="001B62EB">
      <w:pPr>
        <w:widowControl w:val="0"/>
        <w:spacing w:before="180"/>
        <w:jc w:val="center"/>
        <w:rPr>
          <w:rFonts w:eastAsia="Times New Roman" w:cs="Tahoma"/>
          <w:i/>
          <w:color w:val="000000"/>
          <w:spacing w:val="-4"/>
          <w:szCs w:val="20"/>
          <w:lang w:eastAsia="pl-PL"/>
        </w:rPr>
      </w:pPr>
      <w:r>
        <w:rPr>
          <w:rFonts w:eastAsia="Times New Roman" w:cs="Tahoma"/>
          <w:i/>
          <w:szCs w:val="20"/>
          <w:lang w:eastAsia="pl-PL"/>
        </w:rPr>
        <w:t>w postępowaniu o udzielenie zamówienia publicznego prowadzonego w trybie przetargu nieograniczonego (art.10 i art. 39 - 46 ustawy z dnia 29 stycznia 2004 r. Prawo zamówień publicznych), o</w:t>
      </w:r>
      <w:r>
        <w:rPr>
          <w:rFonts w:eastAsia="Times New Roman" w:cs="Tahoma"/>
          <w:i/>
          <w:color w:val="000000"/>
          <w:spacing w:val="-4"/>
          <w:szCs w:val="20"/>
          <w:lang w:eastAsia="pl-PL"/>
        </w:rPr>
        <w:t xml:space="preserve"> wartości szacunkowej mniejszej niż kwoty określone w przepisach wydanych na podstawie art. 11 ust.8 Prawa zamówień publicznych</w:t>
      </w:r>
    </w:p>
    <w:p w:rsidR="001B62EB" w:rsidRDefault="001B62EB" w:rsidP="001B62EB">
      <w:pPr>
        <w:widowControl w:val="0"/>
        <w:tabs>
          <w:tab w:val="left" w:pos="2612"/>
        </w:tabs>
        <w:autoSpaceDE w:val="0"/>
        <w:autoSpaceDN w:val="0"/>
        <w:adjustRightInd w:val="0"/>
        <w:jc w:val="center"/>
        <w:rPr>
          <w:rFonts w:eastAsia="Times New Roman" w:cs="Tahoma"/>
          <w:b/>
          <w:bCs/>
          <w:szCs w:val="20"/>
          <w:lang w:eastAsia="pl-PL"/>
        </w:rPr>
      </w:pPr>
    </w:p>
    <w:p w:rsidR="001B62EB" w:rsidRDefault="001B62EB" w:rsidP="001B62EB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 xml:space="preserve">Zamawiający:   </w:t>
      </w:r>
      <w:r>
        <w:rPr>
          <w:rFonts w:eastAsia="Times New Roman" w:cs="Tahoma"/>
          <w:szCs w:val="20"/>
          <w:lang w:eastAsia="pl-PL"/>
        </w:rPr>
        <w:tab/>
      </w:r>
      <w:r>
        <w:rPr>
          <w:rFonts w:eastAsia="Times New Roman" w:cs="Tahoma"/>
          <w:szCs w:val="20"/>
          <w:lang w:eastAsia="pl-PL"/>
        </w:rPr>
        <w:tab/>
      </w:r>
      <w:r>
        <w:rPr>
          <w:rFonts w:eastAsia="Times New Roman" w:cs="Tahoma"/>
          <w:szCs w:val="20"/>
          <w:lang w:eastAsia="pl-PL"/>
        </w:rPr>
        <w:tab/>
        <w:t>Gminny Zespół Oświaty</w:t>
      </w:r>
    </w:p>
    <w:p w:rsidR="001B62EB" w:rsidRPr="001B62EB" w:rsidRDefault="001B62EB" w:rsidP="001B62EB">
      <w:pPr>
        <w:autoSpaceDE w:val="0"/>
        <w:autoSpaceDN w:val="0"/>
        <w:adjustRightInd w:val="0"/>
        <w:ind w:left="3192" w:firstLine="348"/>
        <w:contextualSpacing/>
        <w:jc w:val="both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>Ul. Kościuszki 77/4</w:t>
      </w:r>
    </w:p>
    <w:p w:rsidR="001B62EB" w:rsidRPr="001B62EB" w:rsidRDefault="001B62EB" w:rsidP="001B62EB">
      <w:pPr>
        <w:autoSpaceDE w:val="0"/>
        <w:autoSpaceDN w:val="0"/>
        <w:adjustRightInd w:val="0"/>
        <w:ind w:left="2832" w:firstLine="708"/>
        <w:jc w:val="both"/>
        <w:rPr>
          <w:rFonts w:eastAsia="Times New Roman" w:cs="Tahoma"/>
          <w:szCs w:val="20"/>
          <w:lang w:eastAsia="pl-PL"/>
        </w:rPr>
      </w:pPr>
      <w:r w:rsidRPr="001B62EB">
        <w:rPr>
          <w:rFonts w:eastAsia="Times New Roman" w:cs="Tahoma"/>
          <w:szCs w:val="20"/>
          <w:lang w:eastAsia="pl-PL"/>
        </w:rPr>
        <w:t>66-540 Stare Kurowo</w:t>
      </w:r>
    </w:p>
    <w:p w:rsidR="001B62EB" w:rsidRDefault="001B62EB" w:rsidP="001B62EB">
      <w:pPr>
        <w:autoSpaceDE w:val="0"/>
        <w:autoSpaceDN w:val="0"/>
        <w:adjustRightInd w:val="0"/>
        <w:ind w:left="2832" w:firstLine="708"/>
        <w:jc w:val="both"/>
        <w:rPr>
          <w:rFonts w:eastAsia="Times New Roman" w:cs="Tahoma"/>
          <w:b/>
          <w:szCs w:val="20"/>
          <w:lang w:eastAsia="pl-PL"/>
        </w:rPr>
      </w:pPr>
    </w:p>
    <w:p w:rsidR="001B62EB" w:rsidRDefault="001B62EB" w:rsidP="001B62EB">
      <w:pPr>
        <w:autoSpaceDE w:val="0"/>
        <w:autoSpaceDN w:val="0"/>
        <w:adjustRightInd w:val="0"/>
        <w:ind w:left="284" w:hanging="284"/>
        <w:jc w:val="both"/>
        <w:rPr>
          <w:rFonts w:eastAsia="Times New Roman" w:cs="Tahoma"/>
          <w:iCs/>
          <w:color w:val="000000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 xml:space="preserve">2. Działając na podstawie art. 92 ust. 1 </w:t>
      </w:r>
      <w:r>
        <w:rPr>
          <w:rFonts w:eastAsia="Times New Roman" w:cs="Tahoma"/>
          <w:iCs/>
          <w:color w:val="000000"/>
          <w:szCs w:val="20"/>
          <w:lang w:eastAsia="pl-PL"/>
        </w:rPr>
        <w:t xml:space="preserve">ustawy Prawo zamówień publicznych z dnia 29 stycznia 2004r. </w:t>
      </w:r>
      <w:r>
        <w:rPr>
          <w:rFonts w:cs="Tahoma"/>
          <w:bCs/>
          <w:color w:val="000000"/>
          <w:szCs w:val="20"/>
        </w:rPr>
        <w:t>(</w:t>
      </w:r>
      <w:r w:rsidRPr="001F0FCB">
        <w:rPr>
          <w:rFonts w:eastAsia="Times New Roman" w:cs="Tahoma"/>
          <w:szCs w:val="20"/>
          <w:lang w:eastAsia="pl-PL"/>
        </w:rPr>
        <w:t>Dz. U. z 2015 r. poz. 2164; oraz zm.: Dz. U. z 2016 r. poz. 831, 996, 1020</w:t>
      </w:r>
      <w:r w:rsidRPr="001F0FCB">
        <w:rPr>
          <w:rFonts w:cs="Tahoma"/>
          <w:bCs/>
          <w:iCs/>
          <w:color w:val="000000"/>
          <w:szCs w:val="20"/>
        </w:rPr>
        <w:t xml:space="preserve">) </w:t>
      </w:r>
      <w:r>
        <w:rPr>
          <w:rFonts w:eastAsia="Times New Roman" w:cs="Tahoma"/>
          <w:szCs w:val="20"/>
          <w:lang w:eastAsia="pl-PL"/>
        </w:rPr>
        <w:t xml:space="preserve">Zamawiający informuje, że w prowadzonym postępowaniu wybrano do realizacji zamówienia najkorzystniejszą ofertę złożoną przez Wykonawcę: </w:t>
      </w:r>
    </w:p>
    <w:p w:rsidR="001B62EB" w:rsidRPr="00BB3E62" w:rsidRDefault="001B62EB" w:rsidP="001B62EB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 w:cs="Tahoma"/>
          <w:b/>
          <w:color w:val="000000"/>
          <w:szCs w:val="20"/>
        </w:rPr>
      </w:pPr>
      <w:r>
        <w:rPr>
          <w:rFonts w:eastAsiaTheme="minorHAnsi" w:cs="Tahoma"/>
          <w:b/>
          <w:color w:val="000000"/>
          <w:szCs w:val="20"/>
        </w:rPr>
        <w:t>Usługi Przewozowe</w:t>
      </w:r>
    </w:p>
    <w:p w:rsidR="001B62EB" w:rsidRPr="00BB3E62" w:rsidRDefault="001B62EB" w:rsidP="001B62EB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 w:cs="Tahoma"/>
          <w:b/>
          <w:color w:val="000000"/>
          <w:szCs w:val="20"/>
        </w:rPr>
      </w:pPr>
      <w:proofErr w:type="spellStart"/>
      <w:r>
        <w:rPr>
          <w:rFonts w:eastAsiaTheme="minorHAnsi" w:cs="Tahoma"/>
          <w:b/>
          <w:color w:val="000000"/>
          <w:szCs w:val="20"/>
        </w:rPr>
        <w:t>Tatarzyńscy</w:t>
      </w:r>
      <w:proofErr w:type="spellEnd"/>
      <w:r>
        <w:rPr>
          <w:rFonts w:eastAsiaTheme="minorHAnsi" w:cs="Tahoma"/>
          <w:b/>
          <w:color w:val="000000"/>
          <w:szCs w:val="20"/>
        </w:rPr>
        <w:t xml:space="preserve"> Sp. z o.o.</w:t>
      </w:r>
    </w:p>
    <w:p w:rsidR="001B62EB" w:rsidRPr="00BB3E62" w:rsidRDefault="001B62EB" w:rsidP="001B62EB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 w:cs="Tahoma"/>
          <w:b/>
          <w:color w:val="000000"/>
          <w:szCs w:val="20"/>
        </w:rPr>
      </w:pPr>
      <w:r w:rsidRPr="00BB3E62">
        <w:rPr>
          <w:rFonts w:eastAsiaTheme="minorHAnsi" w:cs="Tahoma"/>
          <w:b/>
          <w:color w:val="000000"/>
          <w:szCs w:val="20"/>
        </w:rPr>
        <w:t xml:space="preserve">ul. </w:t>
      </w:r>
      <w:r w:rsidR="007C4B55">
        <w:rPr>
          <w:rFonts w:eastAsiaTheme="minorHAnsi" w:cs="Tahoma"/>
          <w:b/>
          <w:color w:val="000000"/>
          <w:szCs w:val="20"/>
        </w:rPr>
        <w:t>Sportowa</w:t>
      </w:r>
      <w:r>
        <w:rPr>
          <w:rFonts w:eastAsiaTheme="minorHAnsi" w:cs="Tahoma"/>
          <w:b/>
          <w:color w:val="000000"/>
          <w:szCs w:val="20"/>
        </w:rPr>
        <w:t xml:space="preserve"> 11a</w:t>
      </w:r>
    </w:p>
    <w:p w:rsidR="001B62EB" w:rsidRPr="00BB3E62" w:rsidRDefault="001B62EB" w:rsidP="001B62EB">
      <w:pPr>
        <w:jc w:val="center"/>
        <w:rPr>
          <w:rFonts w:cs="Tahoma"/>
          <w:b/>
          <w:bCs/>
          <w:sz w:val="24"/>
          <w:szCs w:val="24"/>
        </w:rPr>
      </w:pPr>
      <w:r>
        <w:rPr>
          <w:rFonts w:eastAsiaTheme="minorHAnsi" w:cs="Tahoma"/>
          <w:b/>
          <w:color w:val="000000"/>
          <w:szCs w:val="20"/>
        </w:rPr>
        <w:t>66-540 Stare Kurowo</w:t>
      </w:r>
    </w:p>
    <w:p w:rsidR="001B62EB" w:rsidRDefault="001B62EB" w:rsidP="001B62EB">
      <w:pPr>
        <w:jc w:val="center"/>
        <w:rPr>
          <w:rFonts w:eastAsia="Times New Roman" w:cs="Tahoma"/>
          <w:b/>
          <w:szCs w:val="20"/>
          <w:lang w:eastAsia="pl-PL"/>
        </w:rPr>
      </w:pPr>
    </w:p>
    <w:p w:rsidR="001B62EB" w:rsidRDefault="001B62EB" w:rsidP="001B62EB">
      <w:pPr>
        <w:numPr>
          <w:ilvl w:val="0"/>
          <w:numId w:val="2"/>
        </w:numPr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 xml:space="preserve">Uzasadnienie wyboru: oferta o najniższej cenie, spełniająca kryteria SIWZ oraz o wartości nie przekraczającej kwoty jaką Zamawiający przeznaczył na sfinansowanie zamówienia. </w:t>
      </w:r>
    </w:p>
    <w:p w:rsidR="001B62EB" w:rsidRDefault="001B62EB" w:rsidP="001B62EB">
      <w:pPr>
        <w:spacing w:before="100" w:beforeAutospacing="1" w:after="100" w:afterAutospacing="1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 xml:space="preserve">Podstawą prawną dokonanego wyboru jest art. 91 ust. 1 </w:t>
      </w:r>
      <w:proofErr w:type="spellStart"/>
      <w:r>
        <w:rPr>
          <w:rFonts w:eastAsia="Times New Roman" w:cs="Tahoma"/>
          <w:szCs w:val="20"/>
          <w:lang w:eastAsia="pl-PL"/>
        </w:rPr>
        <w:t>Pzp</w:t>
      </w:r>
      <w:proofErr w:type="spellEnd"/>
      <w:r>
        <w:rPr>
          <w:rFonts w:eastAsia="Times New Roman" w:cs="Tahoma"/>
          <w:szCs w:val="20"/>
          <w:lang w:eastAsia="pl-PL"/>
        </w:rPr>
        <w:t xml:space="preserve"> oraz Kodeks Cywilny </w:t>
      </w: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21"/>
        <w:gridCol w:w="3065"/>
        <w:gridCol w:w="1559"/>
        <w:gridCol w:w="1843"/>
        <w:gridCol w:w="1701"/>
      </w:tblGrid>
      <w:tr w:rsidR="001B62EB" w:rsidRPr="00BB3E62" w:rsidTr="00DC7D74">
        <w:trPr>
          <w:trHeight w:val="36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EB" w:rsidRPr="00BB3E62" w:rsidRDefault="001B62EB" w:rsidP="003D0D19">
            <w:pPr>
              <w:jc w:val="center"/>
              <w:rPr>
                <w:rFonts w:eastAsia="Times New Roman" w:cs="Tahoma"/>
                <w:bCs/>
                <w:sz w:val="18"/>
                <w:szCs w:val="18"/>
                <w:lang w:eastAsia="pl-PL"/>
              </w:rPr>
            </w:pPr>
            <w:r w:rsidRPr="00BB3E62">
              <w:rPr>
                <w:rFonts w:eastAsia="Times New Roman" w:cs="Tahoma"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EB" w:rsidRPr="00BB3E62" w:rsidRDefault="001B62EB" w:rsidP="003D0D19">
            <w:pPr>
              <w:jc w:val="center"/>
              <w:rPr>
                <w:rFonts w:eastAsia="Times New Roman" w:cs="Tahoma"/>
                <w:bCs/>
                <w:sz w:val="18"/>
                <w:szCs w:val="18"/>
                <w:lang w:eastAsia="pl-PL"/>
              </w:rPr>
            </w:pPr>
            <w:r w:rsidRPr="00BB3E62">
              <w:rPr>
                <w:rFonts w:eastAsia="Times New Roman" w:cs="Tahoma"/>
                <w:bCs/>
                <w:sz w:val="18"/>
                <w:szCs w:val="18"/>
                <w:lang w:eastAsia="pl-PL"/>
              </w:rPr>
              <w:t xml:space="preserve">Nazwa Wykonawcy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EB" w:rsidRPr="00BB3E62" w:rsidRDefault="001B62EB" w:rsidP="003D0D19">
            <w:pPr>
              <w:jc w:val="center"/>
              <w:rPr>
                <w:rFonts w:eastAsia="Times New Roman" w:cs="Tahoma"/>
                <w:bCs/>
                <w:sz w:val="18"/>
                <w:szCs w:val="18"/>
                <w:lang w:eastAsia="pl-PL"/>
              </w:rPr>
            </w:pPr>
            <w:r w:rsidRPr="0003505C">
              <w:rPr>
                <w:rFonts w:eastAsia="Times New Roman" w:cs="Tahoma"/>
                <w:b/>
                <w:bCs/>
                <w:szCs w:val="20"/>
                <w:lang w:eastAsia="pl-PL"/>
              </w:rPr>
              <w:t>Ilość pkt. w kryterium „Cena”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EB" w:rsidRPr="00BB3E62" w:rsidRDefault="001B62EB" w:rsidP="001B62EB">
            <w:pPr>
              <w:jc w:val="center"/>
              <w:rPr>
                <w:rFonts w:eastAsia="Times New Roman" w:cs="Tahoma"/>
                <w:bCs/>
                <w:sz w:val="18"/>
                <w:szCs w:val="18"/>
                <w:lang w:eastAsia="pl-PL"/>
              </w:rPr>
            </w:pPr>
            <w:r w:rsidRPr="0003505C">
              <w:rPr>
                <w:rFonts w:eastAsia="Times New Roman" w:cs="Tahoma"/>
                <w:b/>
                <w:bCs/>
                <w:szCs w:val="20"/>
                <w:lang w:eastAsia="pl-PL"/>
              </w:rPr>
              <w:t>Ilość pkt. w kryterium „</w:t>
            </w:r>
            <w:r>
              <w:rPr>
                <w:rFonts w:eastAsia="Times New Roman" w:cs="Tahoma"/>
                <w:b/>
                <w:szCs w:val="20"/>
                <w:lang w:eastAsia="pl-PL"/>
              </w:rPr>
              <w:t>Wiek pojazdu</w:t>
            </w:r>
            <w:r w:rsidRPr="0003505C">
              <w:rPr>
                <w:rFonts w:eastAsia="Times New Roman" w:cs="Tahoma"/>
                <w:b/>
                <w:bCs/>
                <w:szCs w:val="20"/>
                <w:lang w:eastAsia="pl-PL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EB" w:rsidRPr="0003505C" w:rsidRDefault="001B62EB" w:rsidP="003D0D19">
            <w:pPr>
              <w:jc w:val="center"/>
              <w:rPr>
                <w:rFonts w:eastAsia="Times New Roman" w:cs="Tahoma"/>
                <w:b/>
                <w:bCs/>
                <w:szCs w:val="20"/>
                <w:lang w:eastAsia="pl-PL"/>
              </w:rPr>
            </w:pPr>
            <w:r w:rsidRPr="0003505C">
              <w:rPr>
                <w:rFonts w:eastAsia="Times New Roman" w:cs="Tahoma"/>
                <w:b/>
                <w:bCs/>
                <w:szCs w:val="20"/>
                <w:lang w:eastAsia="pl-PL"/>
              </w:rPr>
              <w:t>Łączna ilość punktów</w:t>
            </w:r>
          </w:p>
        </w:tc>
      </w:tr>
      <w:tr w:rsidR="001B62EB" w:rsidRPr="00BB3E62" w:rsidTr="00DC7D74">
        <w:trPr>
          <w:trHeight w:val="36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EB" w:rsidRPr="00BB3E62" w:rsidRDefault="001B62EB" w:rsidP="003D0D19">
            <w:pPr>
              <w:jc w:val="center"/>
              <w:rPr>
                <w:rFonts w:eastAsia="Times New Roman" w:cs="Tahoma"/>
                <w:bCs/>
                <w:sz w:val="18"/>
                <w:szCs w:val="18"/>
                <w:lang w:eastAsia="pl-PL"/>
              </w:rPr>
            </w:pPr>
            <w:r w:rsidRPr="00BB3E62">
              <w:rPr>
                <w:rFonts w:eastAsia="Times New Roman" w:cs="Tahoma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EB" w:rsidRDefault="001B62EB" w:rsidP="003D0D19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 w:cs="Tahoma"/>
                <w:color w:val="000000"/>
                <w:szCs w:val="20"/>
              </w:rPr>
            </w:pPr>
            <w:r>
              <w:rPr>
                <w:rFonts w:eastAsiaTheme="minorHAnsi" w:cs="Tahoma"/>
                <w:color w:val="000000"/>
                <w:szCs w:val="20"/>
              </w:rPr>
              <w:t>Usługi Przewozowe</w:t>
            </w:r>
            <w:r w:rsidR="00DC7D74">
              <w:rPr>
                <w:rFonts w:eastAsiaTheme="minorHAnsi" w:cs="Tahoma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eastAsiaTheme="minorHAnsi" w:cs="Tahoma"/>
                <w:color w:val="000000"/>
                <w:szCs w:val="20"/>
              </w:rPr>
              <w:t>Tatarzyńscy</w:t>
            </w:r>
            <w:proofErr w:type="spellEnd"/>
            <w:r>
              <w:rPr>
                <w:rFonts w:eastAsiaTheme="minorHAnsi" w:cs="Tahoma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eastAsiaTheme="minorHAnsi" w:cs="Tahoma"/>
                <w:color w:val="000000"/>
                <w:szCs w:val="20"/>
              </w:rPr>
              <w:t>Sp</w:t>
            </w:r>
            <w:proofErr w:type="spellEnd"/>
            <w:r>
              <w:rPr>
                <w:rFonts w:eastAsiaTheme="minorHAnsi" w:cs="Tahoma"/>
                <w:color w:val="000000"/>
                <w:szCs w:val="20"/>
              </w:rPr>
              <w:t xml:space="preserve"> z </w:t>
            </w:r>
            <w:proofErr w:type="spellStart"/>
            <w:r w:rsidR="00DC7D74">
              <w:rPr>
                <w:rFonts w:eastAsiaTheme="minorHAnsi" w:cs="Tahoma"/>
                <w:color w:val="000000"/>
                <w:szCs w:val="20"/>
              </w:rPr>
              <w:t>o.</w:t>
            </w:r>
            <w:r>
              <w:rPr>
                <w:rFonts w:eastAsiaTheme="minorHAnsi" w:cs="Tahoma"/>
                <w:color w:val="000000"/>
                <w:szCs w:val="20"/>
              </w:rPr>
              <w:t>o.</w:t>
            </w:r>
            <w:r w:rsidR="00DC7D74">
              <w:rPr>
                <w:rFonts w:eastAsiaTheme="minorHAnsi" w:cs="Tahoma"/>
                <w:color w:val="000000"/>
                <w:szCs w:val="20"/>
              </w:rPr>
              <w:t>u</w:t>
            </w:r>
            <w:r>
              <w:rPr>
                <w:rFonts w:eastAsiaTheme="minorHAnsi" w:cs="Tahoma"/>
                <w:color w:val="000000"/>
                <w:szCs w:val="20"/>
              </w:rPr>
              <w:t>l</w:t>
            </w:r>
            <w:proofErr w:type="spellEnd"/>
            <w:r>
              <w:rPr>
                <w:rFonts w:eastAsiaTheme="minorHAnsi" w:cs="Tahoma"/>
                <w:color w:val="000000"/>
                <w:szCs w:val="20"/>
              </w:rPr>
              <w:t xml:space="preserve">. </w:t>
            </w:r>
            <w:r w:rsidR="007C4B55">
              <w:rPr>
                <w:rFonts w:eastAsiaTheme="minorHAnsi" w:cs="Tahoma"/>
                <w:color w:val="000000"/>
                <w:szCs w:val="20"/>
              </w:rPr>
              <w:t>Sportowa</w:t>
            </w:r>
            <w:r>
              <w:rPr>
                <w:rFonts w:eastAsiaTheme="minorHAnsi" w:cs="Tahoma"/>
                <w:color w:val="000000"/>
                <w:szCs w:val="20"/>
              </w:rPr>
              <w:t xml:space="preserve"> 11a</w:t>
            </w:r>
            <w:r w:rsidR="00DC7D74">
              <w:rPr>
                <w:rFonts w:eastAsiaTheme="minorHAnsi" w:cs="Tahoma"/>
                <w:color w:val="000000"/>
                <w:szCs w:val="20"/>
              </w:rPr>
              <w:t>,</w:t>
            </w:r>
          </w:p>
          <w:p w:rsidR="001B62EB" w:rsidRPr="00BB3E62" w:rsidRDefault="001B62EB" w:rsidP="003D0D19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 w:cs="Tahoma"/>
                <w:color w:val="000000"/>
                <w:szCs w:val="20"/>
              </w:rPr>
            </w:pPr>
            <w:r>
              <w:rPr>
                <w:rFonts w:eastAsiaTheme="minorHAnsi" w:cs="Tahoma"/>
                <w:color w:val="000000"/>
                <w:szCs w:val="20"/>
              </w:rPr>
              <w:t>66-540 Stare Kurowo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EB" w:rsidRPr="00BB3E62" w:rsidRDefault="001B62EB" w:rsidP="003D0D19">
            <w:pPr>
              <w:jc w:val="center"/>
              <w:rPr>
                <w:rFonts w:eastAsia="Times New Roman" w:cs="Tahoma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Cs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EB" w:rsidRPr="00BB3E62" w:rsidRDefault="001B62EB" w:rsidP="003D0D19">
            <w:pPr>
              <w:jc w:val="center"/>
              <w:rPr>
                <w:rFonts w:eastAsia="Times New Roman" w:cs="Tahoma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Cs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EB" w:rsidRPr="00BB3E62" w:rsidRDefault="001B62EB" w:rsidP="003D0D19">
            <w:pPr>
              <w:jc w:val="center"/>
              <w:rPr>
                <w:rFonts w:eastAsia="Times New Roman" w:cs="Tahoma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Cs/>
                <w:sz w:val="18"/>
                <w:szCs w:val="18"/>
                <w:lang w:eastAsia="pl-PL"/>
              </w:rPr>
              <w:t>100,00</w:t>
            </w:r>
          </w:p>
        </w:tc>
      </w:tr>
    </w:tbl>
    <w:p w:rsidR="001B62EB" w:rsidRDefault="001B62EB" w:rsidP="001B62EB">
      <w:pPr>
        <w:numPr>
          <w:ilvl w:val="0"/>
          <w:numId w:val="2"/>
        </w:numPr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 xml:space="preserve">Oferty odrzucone: </w:t>
      </w:r>
      <w:r w:rsidRPr="005F67F2">
        <w:rPr>
          <w:rFonts w:eastAsia="Times New Roman" w:cs="Tahoma"/>
          <w:szCs w:val="20"/>
          <w:lang w:eastAsia="pl-PL"/>
        </w:rPr>
        <w:t>Brak</w:t>
      </w:r>
    </w:p>
    <w:p w:rsidR="001B62EB" w:rsidRPr="005F67F2" w:rsidRDefault="001B62EB" w:rsidP="001B62EB">
      <w:pPr>
        <w:ind w:left="360"/>
        <w:rPr>
          <w:rFonts w:eastAsia="Times New Roman" w:cs="Tahoma"/>
          <w:szCs w:val="20"/>
          <w:lang w:eastAsia="pl-PL"/>
        </w:rPr>
      </w:pPr>
    </w:p>
    <w:p w:rsidR="001B62EB" w:rsidRDefault="001B62EB" w:rsidP="001B62EB">
      <w:pPr>
        <w:numPr>
          <w:ilvl w:val="0"/>
          <w:numId w:val="2"/>
        </w:numPr>
        <w:ind w:left="357" w:hanging="357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>Wykonawcy wykluczeni</w:t>
      </w:r>
    </w:p>
    <w:p w:rsidR="001B62EB" w:rsidRDefault="001B62EB" w:rsidP="001B62EB">
      <w:pPr>
        <w:pStyle w:val="Akapitzlist"/>
        <w:rPr>
          <w:rFonts w:eastAsia="Times New Roman" w:cs="Tahoma"/>
          <w:szCs w:val="20"/>
          <w:lang w:eastAsia="pl-PL"/>
        </w:rPr>
      </w:pPr>
    </w:p>
    <w:p w:rsidR="001B62EB" w:rsidRPr="005F67F2" w:rsidRDefault="001B62EB" w:rsidP="001B62EB">
      <w:pPr>
        <w:ind w:left="357"/>
        <w:rPr>
          <w:rFonts w:eastAsia="Times New Roman" w:cs="Tahoma"/>
          <w:szCs w:val="20"/>
          <w:lang w:eastAsia="pl-PL"/>
        </w:rPr>
      </w:pPr>
      <w:r w:rsidRPr="005F67F2">
        <w:rPr>
          <w:rFonts w:eastAsia="Times New Roman" w:cs="Tahoma"/>
          <w:szCs w:val="20"/>
          <w:lang w:eastAsia="pl-PL"/>
        </w:rPr>
        <w:t>Żaden z wykonawców nie został wykluczony.</w:t>
      </w:r>
    </w:p>
    <w:p w:rsidR="001B62EB" w:rsidRDefault="001B62EB" w:rsidP="001B62E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 xml:space="preserve">Środki ochrony prawnej </w:t>
      </w:r>
    </w:p>
    <w:p w:rsidR="001B62EB" w:rsidRDefault="001B62EB" w:rsidP="001B62EB">
      <w:pPr>
        <w:spacing w:before="100" w:beforeAutospacing="1" w:after="100" w:afterAutospacing="1"/>
        <w:ind w:left="360"/>
        <w:jc w:val="both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 xml:space="preserve">Od niniejszej decyzji przysługują środki ochrony prawnej określone w ustawie z dnia 29 stycznia 2004 roku Prawo zamówień </w:t>
      </w:r>
      <w:r>
        <w:rPr>
          <w:rFonts w:cs="Tahoma"/>
          <w:szCs w:val="20"/>
        </w:rPr>
        <w:t xml:space="preserve">(Dz. U. z 2015 r., poz. 2164 ze zmianami) </w:t>
      </w:r>
      <w:r>
        <w:rPr>
          <w:rFonts w:eastAsia="Times New Roman" w:cs="Tahoma"/>
          <w:szCs w:val="20"/>
          <w:lang w:eastAsia="pl-PL"/>
        </w:rPr>
        <w:t xml:space="preserve">- dział VI "Środki ochrony prawnej". </w:t>
      </w:r>
    </w:p>
    <w:p w:rsidR="001B62EB" w:rsidRDefault="001B62EB" w:rsidP="001B62EB">
      <w:pPr>
        <w:spacing w:before="100" w:beforeAutospacing="1" w:after="100" w:afterAutospacing="1"/>
        <w:rPr>
          <w:rFonts w:eastAsia="Times New Roman" w:cs="Tahoma"/>
          <w:szCs w:val="20"/>
          <w:lang w:eastAsia="pl-PL"/>
        </w:rPr>
      </w:pPr>
      <w:bookmarkStart w:id="0" w:name="_GoBack"/>
      <w:bookmarkEnd w:id="0"/>
      <w:r>
        <w:rPr>
          <w:rFonts w:eastAsia="Times New Roman" w:cs="Tahoma"/>
          <w:szCs w:val="20"/>
          <w:lang w:eastAsia="pl-PL"/>
        </w:rPr>
        <w:t>Otrzymują:</w:t>
      </w:r>
      <w:r w:rsidR="00D65E1D">
        <w:rPr>
          <w:rFonts w:eastAsia="Times New Roman" w:cs="Tahoma"/>
          <w:szCs w:val="20"/>
          <w:lang w:eastAsia="pl-PL"/>
        </w:rPr>
        <w:t xml:space="preserve">                                                                        Dyrektor Gminnego Zespołu Oświaty</w:t>
      </w:r>
    </w:p>
    <w:p w:rsidR="00AE36DF" w:rsidRDefault="001B62EB" w:rsidP="00DC7D74">
      <w:pPr>
        <w:spacing w:before="100" w:beforeAutospacing="1" w:after="100" w:afterAutospacing="1"/>
      </w:pPr>
      <w:r>
        <w:rPr>
          <w:rFonts w:eastAsia="Times New Roman" w:cs="Tahoma"/>
          <w:szCs w:val="20"/>
          <w:lang w:eastAsia="pl-PL"/>
        </w:rPr>
        <w:t xml:space="preserve">Uczestnicy przetargu </w:t>
      </w:r>
      <w:r w:rsidR="00D65E1D">
        <w:rPr>
          <w:rFonts w:eastAsia="Times New Roman" w:cs="Tahoma"/>
          <w:szCs w:val="20"/>
          <w:lang w:eastAsia="pl-PL"/>
        </w:rPr>
        <w:t>–</w:t>
      </w:r>
      <w:r>
        <w:rPr>
          <w:rFonts w:eastAsia="Times New Roman" w:cs="Tahoma"/>
          <w:szCs w:val="20"/>
          <w:lang w:eastAsia="pl-PL"/>
        </w:rPr>
        <w:t xml:space="preserve"> wszyscy</w:t>
      </w:r>
      <w:r w:rsidR="00D65E1D">
        <w:rPr>
          <w:rFonts w:eastAsia="Times New Roman" w:cs="Tahoma"/>
          <w:szCs w:val="20"/>
          <w:lang w:eastAsia="pl-PL"/>
        </w:rPr>
        <w:t xml:space="preserve">                                                          Elżbieta </w:t>
      </w:r>
      <w:proofErr w:type="spellStart"/>
      <w:r w:rsidR="00D65E1D">
        <w:rPr>
          <w:rFonts w:eastAsia="Times New Roman" w:cs="Tahoma"/>
          <w:szCs w:val="20"/>
          <w:lang w:eastAsia="pl-PL"/>
        </w:rPr>
        <w:t>Kobelak</w:t>
      </w:r>
      <w:proofErr w:type="spellEnd"/>
    </w:p>
    <w:sectPr w:rsidR="00AE36DF" w:rsidSect="001F469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2652"/>
    <w:multiLevelType w:val="hybridMultilevel"/>
    <w:tmpl w:val="7BDACCBC"/>
    <w:lvl w:ilvl="0" w:tplc="A9AA539A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113073"/>
    <w:multiLevelType w:val="hybridMultilevel"/>
    <w:tmpl w:val="9D9E448C"/>
    <w:lvl w:ilvl="0" w:tplc="1AA696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1B62EB"/>
    <w:rsid w:val="001B62EB"/>
    <w:rsid w:val="002B0B72"/>
    <w:rsid w:val="00321A44"/>
    <w:rsid w:val="00723062"/>
    <w:rsid w:val="007770B2"/>
    <w:rsid w:val="007C4B55"/>
    <w:rsid w:val="009C4ECB"/>
    <w:rsid w:val="009C76F7"/>
    <w:rsid w:val="00A66860"/>
    <w:rsid w:val="00AC1653"/>
    <w:rsid w:val="00AE36DF"/>
    <w:rsid w:val="00C75A63"/>
    <w:rsid w:val="00D65E1D"/>
    <w:rsid w:val="00DC7D74"/>
    <w:rsid w:val="00DE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2EB"/>
    <w:pPr>
      <w:spacing w:after="0" w:line="240" w:lineRule="auto"/>
    </w:pPr>
    <w:rPr>
      <w:rFonts w:ascii="Tahoma" w:eastAsia="Calibri" w:hAnsi="Tahoma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2EB"/>
    <w:pPr>
      <w:ind w:left="720"/>
      <w:contextualSpacing/>
    </w:pPr>
  </w:style>
  <w:style w:type="paragraph" w:styleId="Bezodstpw">
    <w:name w:val="No Spacing"/>
    <w:uiPriority w:val="1"/>
    <w:qFormat/>
    <w:rsid w:val="001B62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8</cp:revision>
  <dcterms:created xsi:type="dcterms:W3CDTF">2016-12-28T12:08:00Z</dcterms:created>
  <dcterms:modified xsi:type="dcterms:W3CDTF">2018-08-29T12:46:00Z</dcterms:modified>
</cp:coreProperties>
</file>